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24B300" w14:textId="7BA2C904" w:rsidR="00AB6AFD" w:rsidRPr="00C205F9" w:rsidRDefault="009E7E6E" w:rsidP="00183DEE">
      <w:pPr>
        <w:spacing w:line="480" w:lineRule="auto"/>
        <w:rPr>
          <w:rFonts w:ascii="Times New Roman" w:hAnsi="Times New Roman" w:cs="Times New Roman"/>
          <w:color w:val="000000" w:themeColor="text1"/>
          <w:sz w:val="24"/>
          <w:szCs w:val="24"/>
          <w:lang w:val="en-US"/>
        </w:rPr>
      </w:pPr>
      <w:r w:rsidRPr="00C205F9">
        <w:rPr>
          <w:rFonts w:ascii="Times New Roman" w:hAnsi="Times New Roman" w:cs="Times New Roman"/>
          <w:b/>
          <w:color w:val="000000" w:themeColor="text1"/>
          <w:sz w:val="24"/>
          <w:szCs w:val="24"/>
          <w:lang w:val="en-US"/>
        </w:rPr>
        <w:t xml:space="preserve">Supplementary </w:t>
      </w:r>
      <w:r w:rsidR="00AB6AFD" w:rsidRPr="00C205F9">
        <w:rPr>
          <w:rFonts w:ascii="Times New Roman" w:hAnsi="Times New Roman" w:cs="Times New Roman"/>
          <w:b/>
          <w:color w:val="000000" w:themeColor="text1"/>
          <w:sz w:val="24"/>
          <w:szCs w:val="24"/>
          <w:lang w:val="en-US"/>
        </w:rPr>
        <w:t>Table 1.</w:t>
      </w:r>
      <w:r w:rsidR="00AB6AFD" w:rsidRPr="00C205F9">
        <w:rPr>
          <w:rFonts w:ascii="Times New Roman" w:hAnsi="Times New Roman" w:cs="Times New Roman"/>
          <w:color w:val="000000" w:themeColor="text1"/>
          <w:sz w:val="24"/>
          <w:szCs w:val="24"/>
          <w:lang w:val="en-US"/>
        </w:rPr>
        <w:t xml:space="preserve"> </w:t>
      </w:r>
      <w:r w:rsidR="00030D59" w:rsidRPr="00C205F9">
        <w:rPr>
          <w:rFonts w:ascii="Times New Roman" w:hAnsi="Times New Roman" w:cs="Times New Roman"/>
          <w:color w:val="000000" w:themeColor="text1"/>
          <w:sz w:val="24"/>
          <w:szCs w:val="24"/>
          <w:lang w:val="en-US"/>
        </w:rPr>
        <w:t xml:space="preserve">Interpretation of 12 items from the </w:t>
      </w:r>
      <w:proofErr w:type="spellStart"/>
      <w:r w:rsidR="00030D59" w:rsidRPr="00C205F9">
        <w:rPr>
          <w:rFonts w:ascii="Times New Roman" w:hAnsi="Times New Roman" w:cs="Times New Roman"/>
          <w:color w:val="000000" w:themeColor="text1"/>
          <w:sz w:val="24"/>
          <w:szCs w:val="24"/>
          <w:lang w:val="en-US"/>
        </w:rPr>
        <w:t>TIDieR</w:t>
      </w:r>
      <w:proofErr w:type="spellEnd"/>
      <w:r w:rsidR="00030D59" w:rsidRPr="00C205F9">
        <w:rPr>
          <w:rFonts w:ascii="Times New Roman" w:hAnsi="Times New Roman" w:cs="Times New Roman"/>
          <w:color w:val="000000" w:themeColor="text1"/>
          <w:sz w:val="24"/>
          <w:szCs w:val="24"/>
          <w:lang w:val="en-US"/>
        </w:rPr>
        <w:t xml:space="preserve"> checklist for five </w:t>
      </w:r>
      <w:r w:rsidR="00030D59">
        <w:rPr>
          <w:color w:val="000000" w:themeColor="text1"/>
        </w:rPr>
        <w:t xml:space="preserve">different </w:t>
      </w:r>
      <w:r w:rsidR="00030D59" w:rsidRPr="00C205F9">
        <w:rPr>
          <w:rFonts w:ascii="Times New Roman" w:hAnsi="Times New Roman" w:cs="Times New Roman"/>
          <w:color w:val="000000" w:themeColor="text1"/>
          <w:sz w:val="24"/>
          <w:szCs w:val="24"/>
          <w:lang w:val="en-US"/>
        </w:rPr>
        <w:t>intervention</w:t>
      </w:r>
      <w:r w:rsidR="00030D59">
        <w:rPr>
          <w:color w:val="000000" w:themeColor="text1"/>
        </w:rPr>
        <w:t xml:space="preserve">s </w:t>
      </w:r>
      <w:r w:rsidR="00030D59" w:rsidRPr="00C205F9">
        <w:rPr>
          <w:rFonts w:ascii="Times New Roman" w:hAnsi="Times New Roman" w:cs="Times New Roman"/>
          <w:color w:val="000000" w:themeColor="text1"/>
          <w:sz w:val="24"/>
          <w:szCs w:val="24"/>
          <w:lang w:val="en-US"/>
        </w:rPr>
        <w:t>in ClinicalTrials.gov</w:t>
      </w:r>
    </w:p>
    <w:tbl>
      <w:tblPr>
        <w:tblStyle w:val="TableGrid"/>
        <w:tblW w:w="1275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8"/>
        <w:gridCol w:w="2239"/>
        <w:gridCol w:w="2210"/>
        <w:gridCol w:w="2369"/>
        <w:gridCol w:w="2121"/>
        <w:gridCol w:w="2121"/>
      </w:tblGrid>
      <w:tr w:rsidR="00C205F9" w:rsidRPr="00C205F9" w14:paraId="3D4A880C" w14:textId="77777777" w:rsidTr="0036691F">
        <w:trPr>
          <w:trHeight w:val="659"/>
          <w:jc w:val="center"/>
        </w:trPr>
        <w:tc>
          <w:tcPr>
            <w:tcW w:w="1698" w:type="dxa"/>
            <w:vMerge w:val="restart"/>
            <w:tcBorders>
              <w:top w:val="single" w:sz="4" w:space="0" w:color="auto"/>
            </w:tcBorders>
            <w:vAlign w:val="center"/>
          </w:tcPr>
          <w:p w14:paraId="189D3F9C" w14:textId="1DFEEA16" w:rsidR="007F573B" w:rsidRPr="00C205F9" w:rsidRDefault="007F573B" w:rsidP="00D50673">
            <w:pPr>
              <w:spacing w:line="240" w:lineRule="auto"/>
              <w:jc w:val="center"/>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 xml:space="preserve">Short description of </w:t>
            </w:r>
            <w:r w:rsidR="00287E95" w:rsidRPr="00C205F9">
              <w:rPr>
                <w:rFonts w:ascii="Times New Roman" w:hAnsi="Times New Roman" w:cs="Times New Roman"/>
                <w:b/>
                <w:color w:val="000000" w:themeColor="text1"/>
                <w:sz w:val="20"/>
                <w:szCs w:val="20"/>
                <w:lang w:val="en-US"/>
              </w:rPr>
              <w:t xml:space="preserve">each </w:t>
            </w:r>
            <w:proofErr w:type="spellStart"/>
            <w:r w:rsidRPr="00C205F9">
              <w:rPr>
                <w:rFonts w:ascii="Times New Roman" w:hAnsi="Times New Roman" w:cs="Times New Roman"/>
                <w:b/>
                <w:color w:val="000000" w:themeColor="text1"/>
                <w:sz w:val="20"/>
                <w:szCs w:val="20"/>
                <w:lang w:val="en-US"/>
              </w:rPr>
              <w:t>TIDieR</w:t>
            </w:r>
            <w:proofErr w:type="spellEnd"/>
            <w:r w:rsidRPr="00C205F9">
              <w:rPr>
                <w:rFonts w:ascii="Times New Roman" w:hAnsi="Times New Roman" w:cs="Times New Roman"/>
                <w:b/>
                <w:color w:val="000000" w:themeColor="text1"/>
                <w:sz w:val="20"/>
                <w:szCs w:val="20"/>
                <w:lang w:val="en-US"/>
              </w:rPr>
              <w:t xml:space="preserve"> item</w:t>
            </w:r>
          </w:p>
        </w:tc>
        <w:tc>
          <w:tcPr>
            <w:tcW w:w="11060" w:type="dxa"/>
            <w:gridSpan w:val="5"/>
            <w:tcBorders>
              <w:top w:val="single" w:sz="4" w:space="0" w:color="auto"/>
              <w:bottom w:val="single" w:sz="4" w:space="0" w:color="auto"/>
            </w:tcBorders>
            <w:vAlign w:val="center"/>
          </w:tcPr>
          <w:p w14:paraId="639DF19A" w14:textId="5577F9F4" w:rsidR="007F573B" w:rsidRPr="00C205F9" w:rsidRDefault="007F573B" w:rsidP="00D50673">
            <w:pPr>
              <w:spacing w:line="240" w:lineRule="auto"/>
              <w:jc w:val="center"/>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 xml:space="preserve">Our interpretation of </w:t>
            </w:r>
            <w:proofErr w:type="spellStart"/>
            <w:r w:rsidRPr="00C205F9">
              <w:rPr>
                <w:rFonts w:ascii="Times New Roman" w:hAnsi="Times New Roman" w:cs="Times New Roman"/>
                <w:b/>
                <w:color w:val="000000" w:themeColor="text1"/>
                <w:sz w:val="20"/>
                <w:szCs w:val="20"/>
                <w:lang w:val="en-US"/>
              </w:rPr>
              <w:t>TIDieR</w:t>
            </w:r>
            <w:proofErr w:type="spellEnd"/>
            <w:r w:rsidRPr="00C205F9">
              <w:rPr>
                <w:rFonts w:ascii="Times New Roman" w:hAnsi="Times New Roman" w:cs="Times New Roman"/>
                <w:b/>
                <w:color w:val="000000" w:themeColor="text1"/>
                <w:sz w:val="20"/>
                <w:szCs w:val="20"/>
                <w:lang w:val="en-US"/>
              </w:rPr>
              <w:t xml:space="preserve"> item for each intervention type</w:t>
            </w:r>
          </w:p>
        </w:tc>
      </w:tr>
      <w:tr w:rsidR="0036691F" w:rsidRPr="00C205F9" w14:paraId="39BC8511" w14:textId="77777777" w:rsidTr="0036691F">
        <w:trPr>
          <w:trHeight w:val="659"/>
          <w:jc w:val="center"/>
        </w:trPr>
        <w:tc>
          <w:tcPr>
            <w:tcW w:w="1698" w:type="dxa"/>
            <w:vMerge/>
          </w:tcPr>
          <w:p w14:paraId="7D3AF68D" w14:textId="77777777" w:rsidR="0036691F" w:rsidRPr="00C205F9" w:rsidRDefault="0036691F" w:rsidP="0036691F">
            <w:pPr>
              <w:spacing w:line="240" w:lineRule="auto"/>
              <w:rPr>
                <w:rFonts w:ascii="Times New Roman" w:hAnsi="Times New Roman" w:cs="Times New Roman"/>
                <w:color w:val="000000" w:themeColor="text1"/>
                <w:sz w:val="20"/>
                <w:szCs w:val="20"/>
                <w:lang w:val="en-US"/>
              </w:rPr>
            </w:pPr>
          </w:p>
        </w:tc>
        <w:tc>
          <w:tcPr>
            <w:tcW w:w="2239" w:type="dxa"/>
            <w:tcBorders>
              <w:top w:val="single" w:sz="4" w:space="0" w:color="auto"/>
              <w:bottom w:val="single" w:sz="4" w:space="0" w:color="auto"/>
            </w:tcBorders>
            <w:vAlign w:val="center"/>
          </w:tcPr>
          <w:p w14:paraId="5A117396" w14:textId="0CA57B81" w:rsidR="0036691F" w:rsidRPr="00C205F9" w:rsidRDefault="0036691F" w:rsidP="0036691F">
            <w:pPr>
              <w:spacing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Oral hygiene instructions</w:t>
            </w:r>
          </w:p>
        </w:tc>
        <w:tc>
          <w:tcPr>
            <w:tcW w:w="2210" w:type="dxa"/>
            <w:tcBorders>
              <w:top w:val="single" w:sz="4" w:space="0" w:color="auto"/>
              <w:bottom w:val="single" w:sz="4" w:space="0" w:color="auto"/>
            </w:tcBorders>
            <w:vAlign w:val="center"/>
          </w:tcPr>
          <w:p w14:paraId="6A8C1EC7" w14:textId="7BE7A05A" w:rsidR="0036691F" w:rsidRPr="00C205F9" w:rsidRDefault="0036691F" w:rsidP="0036691F">
            <w:pPr>
              <w:spacing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Professional mechanical plaque removal</w:t>
            </w:r>
          </w:p>
        </w:tc>
        <w:tc>
          <w:tcPr>
            <w:tcW w:w="2369" w:type="dxa"/>
            <w:tcBorders>
              <w:top w:val="single" w:sz="4" w:space="0" w:color="auto"/>
              <w:bottom w:val="single" w:sz="4" w:space="0" w:color="auto"/>
            </w:tcBorders>
            <w:vAlign w:val="center"/>
          </w:tcPr>
          <w:p w14:paraId="1C85979B" w14:textId="437FC4AD" w:rsidR="0036691F" w:rsidRPr="00C205F9" w:rsidRDefault="0036691F" w:rsidP="0036691F">
            <w:pPr>
              <w:spacing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Subgingival instrumentation</w:t>
            </w:r>
          </w:p>
        </w:tc>
        <w:tc>
          <w:tcPr>
            <w:tcW w:w="2121" w:type="dxa"/>
            <w:tcBorders>
              <w:top w:val="single" w:sz="4" w:space="0" w:color="auto"/>
              <w:bottom w:val="single" w:sz="4" w:space="0" w:color="auto"/>
            </w:tcBorders>
            <w:vAlign w:val="center"/>
          </w:tcPr>
          <w:p w14:paraId="4C15CA95" w14:textId="734FCDC4" w:rsidR="0036691F" w:rsidRPr="00C205F9" w:rsidRDefault="0036691F" w:rsidP="0036691F">
            <w:pPr>
              <w:spacing w:line="240" w:lineRule="auto"/>
              <w:rPr>
                <w:rFonts w:ascii="Times New Roman" w:hAnsi="Times New Roman" w:cs="Times New Roman"/>
                <w:b/>
                <w:color w:val="000000" w:themeColor="text1"/>
                <w:sz w:val="20"/>
                <w:szCs w:val="20"/>
                <w:lang w:val="en-US"/>
              </w:rPr>
            </w:pPr>
            <w:r>
              <w:rPr>
                <w:rFonts w:ascii="Times New Roman" w:hAnsi="Times New Roman" w:cs="Times New Roman"/>
                <w:b/>
                <w:color w:val="000000" w:themeColor="text1"/>
                <w:sz w:val="20"/>
                <w:szCs w:val="20"/>
                <w:lang w:val="en-US"/>
              </w:rPr>
              <w:t>Antiseptics</w:t>
            </w:r>
          </w:p>
        </w:tc>
        <w:tc>
          <w:tcPr>
            <w:tcW w:w="2121" w:type="dxa"/>
            <w:tcBorders>
              <w:top w:val="single" w:sz="4" w:space="0" w:color="auto"/>
              <w:bottom w:val="single" w:sz="4" w:space="0" w:color="auto"/>
            </w:tcBorders>
            <w:vAlign w:val="center"/>
          </w:tcPr>
          <w:p w14:paraId="7B099596" w14:textId="4693C7C3" w:rsidR="0036691F" w:rsidRPr="00C205F9" w:rsidRDefault="0036691F" w:rsidP="0036691F">
            <w:pPr>
              <w:spacing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Antibiotic</w:t>
            </w:r>
          </w:p>
        </w:tc>
      </w:tr>
      <w:tr w:rsidR="0036691F" w:rsidRPr="00C205F9" w14:paraId="4163FCDD" w14:textId="77777777" w:rsidTr="0036691F">
        <w:trPr>
          <w:trHeight w:val="284"/>
          <w:jc w:val="center"/>
        </w:trPr>
        <w:tc>
          <w:tcPr>
            <w:tcW w:w="1698" w:type="dxa"/>
            <w:tcBorders>
              <w:top w:val="single" w:sz="4" w:space="0" w:color="auto"/>
            </w:tcBorders>
          </w:tcPr>
          <w:p w14:paraId="399B9057" w14:textId="7E85BD86"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1. Brief name</w:t>
            </w:r>
          </w:p>
        </w:tc>
        <w:tc>
          <w:tcPr>
            <w:tcW w:w="2239" w:type="dxa"/>
            <w:tcBorders>
              <w:top w:val="single" w:sz="4" w:space="0" w:color="auto"/>
            </w:tcBorders>
          </w:tcPr>
          <w:p w14:paraId="1FFD1D91" w14:textId="17A8FF43"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Name or phrase describing the intervention</w:t>
            </w:r>
          </w:p>
        </w:tc>
        <w:tc>
          <w:tcPr>
            <w:tcW w:w="2210" w:type="dxa"/>
            <w:tcBorders>
              <w:top w:val="single" w:sz="4" w:space="0" w:color="auto"/>
            </w:tcBorders>
          </w:tcPr>
          <w:p w14:paraId="4C6413D9"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Name or phrase describing the intervention</w:t>
            </w:r>
          </w:p>
        </w:tc>
        <w:tc>
          <w:tcPr>
            <w:tcW w:w="2369" w:type="dxa"/>
            <w:tcBorders>
              <w:top w:val="single" w:sz="4" w:space="0" w:color="auto"/>
            </w:tcBorders>
          </w:tcPr>
          <w:p w14:paraId="365A534F" w14:textId="49555BB8"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Name or phrase describing the intervention</w:t>
            </w:r>
          </w:p>
        </w:tc>
        <w:tc>
          <w:tcPr>
            <w:tcW w:w="2121" w:type="dxa"/>
            <w:tcBorders>
              <w:top w:val="single" w:sz="4" w:space="0" w:color="auto"/>
            </w:tcBorders>
          </w:tcPr>
          <w:p w14:paraId="423AD19E" w14:textId="0DEA467B"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Generic or brand name of the drug</w:t>
            </w:r>
          </w:p>
        </w:tc>
        <w:tc>
          <w:tcPr>
            <w:tcW w:w="2121" w:type="dxa"/>
            <w:tcBorders>
              <w:top w:val="single" w:sz="4" w:space="0" w:color="auto"/>
            </w:tcBorders>
          </w:tcPr>
          <w:p w14:paraId="65888505" w14:textId="17A62C5D"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Generic or brand name of the drug</w:t>
            </w:r>
          </w:p>
        </w:tc>
      </w:tr>
      <w:tr w:rsidR="0036691F" w:rsidRPr="00C205F9" w14:paraId="6F161052" w14:textId="77777777" w:rsidTr="0036691F">
        <w:trPr>
          <w:trHeight w:val="284"/>
          <w:jc w:val="center"/>
        </w:trPr>
        <w:tc>
          <w:tcPr>
            <w:tcW w:w="1698" w:type="dxa"/>
          </w:tcPr>
          <w:p w14:paraId="79B45635" w14:textId="7EFD147E"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2. Why</w:t>
            </w:r>
          </w:p>
        </w:tc>
        <w:tc>
          <w:tcPr>
            <w:tcW w:w="2239" w:type="dxa"/>
          </w:tcPr>
          <w:p w14:paraId="165C3228" w14:textId="18644CDC"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Rationale, theory or goal essential for the application of intervention (described as the gold standard in adjuvant therapy)</w:t>
            </w:r>
          </w:p>
        </w:tc>
        <w:tc>
          <w:tcPr>
            <w:tcW w:w="2210" w:type="dxa"/>
          </w:tcPr>
          <w:p w14:paraId="69FCE898" w14:textId="25A12CA4"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Rationale, theory or goal essential for the application of intervention (described as the prevention or supportive therapy)</w:t>
            </w:r>
          </w:p>
        </w:tc>
        <w:tc>
          <w:tcPr>
            <w:tcW w:w="2369" w:type="dxa"/>
          </w:tcPr>
          <w:p w14:paraId="2673F4AC" w14:textId="76A36265"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Rationale, theory or goal essential for the application of intervention (described as the gold standard therapy)</w:t>
            </w:r>
          </w:p>
        </w:tc>
        <w:tc>
          <w:tcPr>
            <w:tcW w:w="2121" w:type="dxa"/>
          </w:tcPr>
          <w:p w14:paraId="497E4213" w14:textId="1E8181EE"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Rationale, theory or goal essential for the application of intervention (described as the gold standard in adjuvant therapy)</w:t>
            </w:r>
          </w:p>
        </w:tc>
        <w:tc>
          <w:tcPr>
            <w:tcW w:w="2121" w:type="dxa"/>
          </w:tcPr>
          <w:p w14:paraId="0BB9B9B5" w14:textId="558112F8"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Rationale, theory or goal essential for the application of intervention (described as the gold standard in adjuvant therapy)</w:t>
            </w:r>
          </w:p>
        </w:tc>
      </w:tr>
      <w:tr w:rsidR="0036691F" w:rsidRPr="00C205F9" w14:paraId="20B52C02" w14:textId="77777777" w:rsidTr="0036691F">
        <w:trPr>
          <w:trHeight w:val="284"/>
          <w:jc w:val="center"/>
        </w:trPr>
        <w:tc>
          <w:tcPr>
            <w:tcW w:w="1698" w:type="dxa"/>
          </w:tcPr>
          <w:p w14:paraId="22EE3E8B" w14:textId="2911DEE7"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3. What (materials)</w:t>
            </w:r>
          </w:p>
        </w:tc>
        <w:tc>
          <w:tcPr>
            <w:tcW w:w="2239" w:type="dxa"/>
          </w:tcPr>
          <w:p w14:paraId="28E21265" w14:textId="7502BF23"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 xml:space="preserve">Type of oral hygiene products, such as toothbrush, toothpaste, tongue brush, interdental brushes, floss or </w:t>
            </w:r>
            <w:proofErr w:type="spellStart"/>
            <w:r w:rsidRPr="00C205F9">
              <w:rPr>
                <w:rFonts w:ascii="Times New Roman" w:hAnsi="Times New Roman" w:cs="Times New Roman"/>
                <w:color w:val="000000" w:themeColor="text1"/>
                <w:sz w:val="20"/>
                <w:szCs w:val="20"/>
                <w:lang w:val="en-US"/>
              </w:rPr>
              <w:t>mouthrinse</w:t>
            </w:r>
            <w:proofErr w:type="spellEnd"/>
          </w:p>
        </w:tc>
        <w:tc>
          <w:tcPr>
            <w:tcW w:w="2210" w:type="dxa"/>
          </w:tcPr>
          <w:p w14:paraId="03E87381"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Type (hand or powered; sonic/ultrasonic) and manufacturer of instruments used within the intervention</w:t>
            </w:r>
          </w:p>
        </w:tc>
        <w:tc>
          <w:tcPr>
            <w:tcW w:w="2369" w:type="dxa"/>
          </w:tcPr>
          <w:p w14:paraId="07A3C1EE" w14:textId="00C783EC"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Type (hand or powered; sonic/ultrasonic) and manufacturer of instruments used within the intervention</w:t>
            </w:r>
          </w:p>
        </w:tc>
        <w:tc>
          <w:tcPr>
            <w:tcW w:w="2121" w:type="dxa"/>
          </w:tcPr>
          <w:p w14:paraId="3053856E" w14:textId="47DC9460"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Dosage form and manufacturer of the drug</w:t>
            </w:r>
          </w:p>
        </w:tc>
        <w:tc>
          <w:tcPr>
            <w:tcW w:w="2121" w:type="dxa"/>
          </w:tcPr>
          <w:p w14:paraId="0F3288C2" w14:textId="54C70748"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Dosage form and manufacturer of the drug</w:t>
            </w:r>
          </w:p>
        </w:tc>
      </w:tr>
      <w:tr w:rsidR="0036691F" w:rsidRPr="00C205F9" w14:paraId="6E738456" w14:textId="77777777" w:rsidTr="0036691F">
        <w:trPr>
          <w:trHeight w:val="284"/>
          <w:jc w:val="center"/>
        </w:trPr>
        <w:tc>
          <w:tcPr>
            <w:tcW w:w="1698" w:type="dxa"/>
          </w:tcPr>
          <w:p w14:paraId="20E8044C" w14:textId="6DDFA0C3"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4. What (procedures)</w:t>
            </w:r>
          </w:p>
        </w:tc>
        <w:tc>
          <w:tcPr>
            <w:tcW w:w="2239" w:type="dxa"/>
          </w:tcPr>
          <w:p w14:paraId="7FF99C17" w14:textId="37E82745"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Type of brushing technique and diet instructions</w:t>
            </w:r>
          </w:p>
        </w:tc>
        <w:tc>
          <w:tcPr>
            <w:tcW w:w="2210" w:type="dxa"/>
          </w:tcPr>
          <w:p w14:paraId="25E61F4F" w14:textId="19B9C07F"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 xml:space="preserve">1) Type of anesthesia (plexus, conductive, topical), 2) anesthetic agent (type, dose and manufacturer), 3) scaling and 4) </w:t>
            </w:r>
            <w:proofErr w:type="spellStart"/>
            <w:r w:rsidRPr="00C205F9">
              <w:rPr>
                <w:rFonts w:ascii="Times New Roman" w:hAnsi="Times New Roman" w:cs="Times New Roman"/>
                <w:color w:val="000000" w:themeColor="text1"/>
                <w:sz w:val="20"/>
                <w:szCs w:val="20"/>
                <w:lang w:val="en-US"/>
              </w:rPr>
              <w:t>planing</w:t>
            </w:r>
            <w:proofErr w:type="spellEnd"/>
          </w:p>
        </w:tc>
        <w:tc>
          <w:tcPr>
            <w:tcW w:w="2369" w:type="dxa"/>
          </w:tcPr>
          <w:p w14:paraId="084BE468" w14:textId="2D485D7E"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 xml:space="preserve">1) Type of anesthesia (plexus, conductive, topical), 2) anesthetic agent (type, dose and manufacturer), 3) scaling and 4) </w:t>
            </w:r>
            <w:proofErr w:type="spellStart"/>
            <w:r w:rsidRPr="00C205F9">
              <w:rPr>
                <w:rFonts w:ascii="Times New Roman" w:hAnsi="Times New Roman" w:cs="Times New Roman"/>
                <w:color w:val="000000" w:themeColor="text1"/>
                <w:sz w:val="20"/>
                <w:szCs w:val="20"/>
                <w:lang w:val="en-US"/>
              </w:rPr>
              <w:t>planing</w:t>
            </w:r>
            <w:proofErr w:type="spellEnd"/>
          </w:p>
        </w:tc>
        <w:tc>
          <w:tcPr>
            <w:tcW w:w="2121" w:type="dxa"/>
          </w:tcPr>
          <w:p w14:paraId="628620ED" w14:textId="5DD8D12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1) Time of application (before or after subgingival instrumentation) and 2) specific instructions regarding the administration (for example, allowed food and drink before or after drug exposure)</w:t>
            </w:r>
          </w:p>
        </w:tc>
        <w:tc>
          <w:tcPr>
            <w:tcW w:w="2121" w:type="dxa"/>
          </w:tcPr>
          <w:p w14:paraId="4EAA1850" w14:textId="0DE0A9FB"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1) Time of application (before or after subgingival instrumentation) and 2) specific instructions regarding the administration (for example, allowed food and drink before or after drug exposure)</w:t>
            </w:r>
          </w:p>
        </w:tc>
      </w:tr>
      <w:tr w:rsidR="0036691F" w:rsidRPr="00C205F9" w14:paraId="1C83BA5D" w14:textId="77777777" w:rsidTr="0036691F">
        <w:trPr>
          <w:trHeight w:val="284"/>
          <w:jc w:val="center"/>
        </w:trPr>
        <w:tc>
          <w:tcPr>
            <w:tcW w:w="1698" w:type="dxa"/>
          </w:tcPr>
          <w:p w14:paraId="43A0F8BD" w14:textId="775D89E9"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lastRenderedPageBreak/>
              <w:t>5. Who provided</w:t>
            </w:r>
          </w:p>
        </w:tc>
        <w:tc>
          <w:tcPr>
            <w:tcW w:w="2239" w:type="dxa"/>
          </w:tcPr>
          <w:p w14:paraId="11733165" w14:textId="4C37830A"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Number of intervention providers and their expertise</w:t>
            </w:r>
          </w:p>
        </w:tc>
        <w:tc>
          <w:tcPr>
            <w:tcW w:w="2210" w:type="dxa"/>
          </w:tcPr>
          <w:p w14:paraId="0B3AB527"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Number of intervention providers and their expertise</w:t>
            </w:r>
          </w:p>
        </w:tc>
        <w:tc>
          <w:tcPr>
            <w:tcW w:w="2369" w:type="dxa"/>
          </w:tcPr>
          <w:p w14:paraId="66445B41" w14:textId="08AAEF6D"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Number of intervention providers and their expertise</w:t>
            </w:r>
          </w:p>
        </w:tc>
        <w:tc>
          <w:tcPr>
            <w:tcW w:w="2121" w:type="dxa"/>
          </w:tcPr>
          <w:p w14:paraId="676DAE65"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Number of intervention providers and their expertise</w:t>
            </w:r>
          </w:p>
        </w:tc>
        <w:tc>
          <w:tcPr>
            <w:tcW w:w="2121" w:type="dxa"/>
          </w:tcPr>
          <w:p w14:paraId="75C8341A" w14:textId="11C0E8CD"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Number of intervention providers and their expertise</w:t>
            </w:r>
          </w:p>
        </w:tc>
      </w:tr>
      <w:tr w:rsidR="0036691F" w:rsidRPr="00C205F9" w14:paraId="24CF33FE" w14:textId="77777777" w:rsidTr="0036691F">
        <w:trPr>
          <w:trHeight w:val="284"/>
          <w:jc w:val="center"/>
        </w:trPr>
        <w:tc>
          <w:tcPr>
            <w:tcW w:w="1698" w:type="dxa"/>
          </w:tcPr>
          <w:p w14:paraId="55EDEC62" w14:textId="55E247B4"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6. How</w:t>
            </w:r>
          </w:p>
        </w:tc>
        <w:tc>
          <w:tcPr>
            <w:tcW w:w="2239" w:type="dxa"/>
          </w:tcPr>
          <w:p w14:paraId="23925C5F" w14:textId="21DBC856"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The modes of delivery of the intervention (verbal and/or practical, group and/or individually)</w:t>
            </w:r>
          </w:p>
        </w:tc>
        <w:tc>
          <w:tcPr>
            <w:tcW w:w="2210" w:type="dxa"/>
          </w:tcPr>
          <w:p w14:paraId="40EE6A26" w14:textId="63810B31"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The modes of delivery  of the intervention (full mouth or quadrant/sextant; specified teeth only)</w:t>
            </w:r>
          </w:p>
        </w:tc>
        <w:tc>
          <w:tcPr>
            <w:tcW w:w="2369" w:type="dxa"/>
          </w:tcPr>
          <w:p w14:paraId="156B1224" w14:textId="52CFC968"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The modes of delivery of the intervention (full mouth or quadrant/sextant; specified teeth only)</w:t>
            </w:r>
          </w:p>
        </w:tc>
        <w:tc>
          <w:tcPr>
            <w:tcW w:w="2121" w:type="dxa"/>
          </w:tcPr>
          <w:p w14:paraId="47A3BCDB" w14:textId="2AE72976"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Route of administration of the drug</w:t>
            </w:r>
          </w:p>
        </w:tc>
        <w:tc>
          <w:tcPr>
            <w:tcW w:w="2121" w:type="dxa"/>
          </w:tcPr>
          <w:p w14:paraId="6F90E5DD" w14:textId="09F8D2B4"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Route of administration of the drug</w:t>
            </w:r>
          </w:p>
        </w:tc>
      </w:tr>
      <w:tr w:rsidR="0036691F" w:rsidRPr="00C205F9" w14:paraId="5E65A19A" w14:textId="77777777" w:rsidTr="0036691F">
        <w:trPr>
          <w:trHeight w:val="284"/>
          <w:jc w:val="center"/>
        </w:trPr>
        <w:tc>
          <w:tcPr>
            <w:tcW w:w="1698" w:type="dxa"/>
          </w:tcPr>
          <w:p w14:paraId="729A7124" w14:textId="511FA7FA"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7. Where</w:t>
            </w:r>
          </w:p>
        </w:tc>
        <w:tc>
          <w:tcPr>
            <w:tcW w:w="2239" w:type="dxa"/>
          </w:tcPr>
          <w:p w14:paraId="29F376A1" w14:textId="4F0BE961"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Type of research center or country where the intervention was provided</w:t>
            </w:r>
          </w:p>
        </w:tc>
        <w:tc>
          <w:tcPr>
            <w:tcW w:w="2210" w:type="dxa"/>
          </w:tcPr>
          <w:p w14:paraId="7C1ABE66" w14:textId="3A58BDD4"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Type of research center or country where the intervention was provided</w:t>
            </w:r>
          </w:p>
        </w:tc>
        <w:tc>
          <w:tcPr>
            <w:tcW w:w="2369" w:type="dxa"/>
          </w:tcPr>
          <w:p w14:paraId="29074CF0" w14:textId="203206D1"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Type of research center or country where the intervention was provided</w:t>
            </w:r>
          </w:p>
        </w:tc>
        <w:tc>
          <w:tcPr>
            <w:tcW w:w="2121" w:type="dxa"/>
          </w:tcPr>
          <w:p w14:paraId="181F4CA9" w14:textId="261C755E"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Type of research center or country where the intervention was provided</w:t>
            </w:r>
          </w:p>
        </w:tc>
        <w:tc>
          <w:tcPr>
            <w:tcW w:w="2121" w:type="dxa"/>
          </w:tcPr>
          <w:p w14:paraId="03CCAF16" w14:textId="5CC96241"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Type of research center or country where the intervention was provided</w:t>
            </w:r>
          </w:p>
        </w:tc>
      </w:tr>
      <w:tr w:rsidR="0036691F" w:rsidRPr="00C205F9" w14:paraId="7B8B181B" w14:textId="77777777" w:rsidTr="0036691F">
        <w:trPr>
          <w:trHeight w:val="284"/>
          <w:jc w:val="center"/>
        </w:trPr>
        <w:tc>
          <w:tcPr>
            <w:tcW w:w="1698" w:type="dxa"/>
          </w:tcPr>
          <w:p w14:paraId="13CEB302" w14:textId="7A4C9780"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8. When and how much</w:t>
            </w:r>
          </w:p>
        </w:tc>
        <w:tc>
          <w:tcPr>
            <w:tcW w:w="2239" w:type="dxa"/>
          </w:tcPr>
          <w:p w14:paraId="7BB620F9" w14:textId="5A30F896"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Time of giving instructions (before, at the beginning or during the trial) number of appointments needed for the intervention (single or multiple) and duration of giving instructions</w:t>
            </w:r>
          </w:p>
        </w:tc>
        <w:tc>
          <w:tcPr>
            <w:tcW w:w="2210" w:type="dxa"/>
          </w:tcPr>
          <w:p w14:paraId="151BFB14" w14:textId="2BA2C30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Duration of each session and number of appointments required for complete administration of the intervention</w:t>
            </w:r>
          </w:p>
        </w:tc>
        <w:tc>
          <w:tcPr>
            <w:tcW w:w="2369" w:type="dxa"/>
          </w:tcPr>
          <w:p w14:paraId="6D7BE33D" w14:textId="23BD74A6"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Duration of each session and number of appointments required for complete administration of the intervention</w:t>
            </w:r>
          </w:p>
        </w:tc>
        <w:tc>
          <w:tcPr>
            <w:tcW w:w="2121" w:type="dxa"/>
          </w:tcPr>
          <w:p w14:paraId="44C9851C"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Applied dose, dosing frequency and duration of administration</w:t>
            </w:r>
          </w:p>
        </w:tc>
        <w:tc>
          <w:tcPr>
            <w:tcW w:w="2121" w:type="dxa"/>
          </w:tcPr>
          <w:p w14:paraId="02045705"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Applied dose, dosing frequency and duration of administration</w:t>
            </w:r>
          </w:p>
        </w:tc>
      </w:tr>
      <w:tr w:rsidR="0036691F" w:rsidRPr="00C205F9" w14:paraId="130D1087" w14:textId="77777777" w:rsidTr="0036691F">
        <w:trPr>
          <w:trHeight w:val="284"/>
          <w:jc w:val="center"/>
        </w:trPr>
        <w:tc>
          <w:tcPr>
            <w:tcW w:w="1698" w:type="dxa"/>
          </w:tcPr>
          <w:p w14:paraId="0E8D6B72" w14:textId="2AB49146"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9. Tailoring</w:t>
            </w:r>
          </w:p>
        </w:tc>
        <w:tc>
          <w:tcPr>
            <w:tcW w:w="2239" w:type="dxa"/>
          </w:tcPr>
          <w:p w14:paraId="625F9DEC" w14:textId="0B7C467B"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Personalization of the intervention specified in the protocol</w:t>
            </w:r>
          </w:p>
        </w:tc>
        <w:tc>
          <w:tcPr>
            <w:tcW w:w="2210" w:type="dxa"/>
          </w:tcPr>
          <w:p w14:paraId="093A58B4"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Personalization of the intervention specified in the protocol</w:t>
            </w:r>
          </w:p>
        </w:tc>
        <w:tc>
          <w:tcPr>
            <w:tcW w:w="2369" w:type="dxa"/>
          </w:tcPr>
          <w:p w14:paraId="1E69AF6F" w14:textId="39A887C5"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 xml:space="preserve">Personalization of the intervention specified in the protocol </w:t>
            </w:r>
          </w:p>
        </w:tc>
        <w:tc>
          <w:tcPr>
            <w:tcW w:w="2121" w:type="dxa"/>
          </w:tcPr>
          <w:p w14:paraId="577BF816"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Personalization of the intervention specified in the protocol</w:t>
            </w:r>
          </w:p>
        </w:tc>
        <w:tc>
          <w:tcPr>
            <w:tcW w:w="2121" w:type="dxa"/>
          </w:tcPr>
          <w:p w14:paraId="49E937C3"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Personalization of the intervention specified in the protocol</w:t>
            </w:r>
          </w:p>
        </w:tc>
      </w:tr>
      <w:tr w:rsidR="0036691F" w:rsidRPr="00C205F9" w14:paraId="26798E14" w14:textId="77777777" w:rsidTr="0036691F">
        <w:trPr>
          <w:trHeight w:val="284"/>
          <w:jc w:val="center"/>
        </w:trPr>
        <w:tc>
          <w:tcPr>
            <w:tcW w:w="1698" w:type="dxa"/>
          </w:tcPr>
          <w:p w14:paraId="67737856" w14:textId="5158D610"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10. Modifications</w:t>
            </w:r>
          </w:p>
        </w:tc>
        <w:tc>
          <w:tcPr>
            <w:tcW w:w="2239" w:type="dxa"/>
          </w:tcPr>
          <w:p w14:paraId="53DC57C7" w14:textId="103445D9"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Change of the intervention at the level of all participants</w:t>
            </w:r>
          </w:p>
        </w:tc>
        <w:tc>
          <w:tcPr>
            <w:tcW w:w="2210" w:type="dxa"/>
          </w:tcPr>
          <w:p w14:paraId="472053A5" w14:textId="6728AEB8"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Change of the intervention at the level of all participants</w:t>
            </w:r>
          </w:p>
        </w:tc>
        <w:tc>
          <w:tcPr>
            <w:tcW w:w="2369" w:type="dxa"/>
          </w:tcPr>
          <w:p w14:paraId="3E35BF6D" w14:textId="562B6A45"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Change of the intervention at the level of all participants</w:t>
            </w:r>
          </w:p>
        </w:tc>
        <w:tc>
          <w:tcPr>
            <w:tcW w:w="2121" w:type="dxa"/>
          </w:tcPr>
          <w:p w14:paraId="2EFD9450" w14:textId="29535C50"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Change of the intervention at the level of all participants</w:t>
            </w:r>
          </w:p>
        </w:tc>
        <w:tc>
          <w:tcPr>
            <w:tcW w:w="2121" w:type="dxa"/>
          </w:tcPr>
          <w:p w14:paraId="512F8120" w14:textId="60D83086"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Change of the intervention at the level of all participants</w:t>
            </w:r>
          </w:p>
        </w:tc>
      </w:tr>
      <w:tr w:rsidR="0036691F" w:rsidRPr="00C205F9" w14:paraId="2B285BEE" w14:textId="77777777" w:rsidTr="0036691F">
        <w:trPr>
          <w:trHeight w:val="284"/>
          <w:jc w:val="center"/>
        </w:trPr>
        <w:tc>
          <w:tcPr>
            <w:tcW w:w="1698" w:type="dxa"/>
          </w:tcPr>
          <w:p w14:paraId="2EF8F45D" w14:textId="4608B7B1"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11. How well (planed)</w:t>
            </w:r>
          </w:p>
        </w:tc>
        <w:tc>
          <w:tcPr>
            <w:tcW w:w="2239" w:type="dxa"/>
          </w:tcPr>
          <w:p w14:paraId="1FC34F5B" w14:textId="7B2B12C2"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Assessment whether the intervention was delivered as planned</w:t>
            </w:r>
          </w:p>
        </w:tc>
        <w:tc>
          <w:tcPr>
            <w:tcW w:w="2210" w:type="dxa"/>
          </w:tcPr>
          <w:p w14:paraId="22C8190C" w14:textId="39244AA2"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Assessment whether the intervention was delivered as planned</w:t>
            </w:r>
          </w:p>
        </w:tc>
        <w:tc>
          <w:tcPr>
            <w:tcW w:w="2369" w:type="dxa"/>
          </w:tcPr>
          <w:p w14:paraId="7175A3AB" w14:textId="5DA12EC8"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 xml:space="preserve">Assessment whether the intervention was delivered as planned </w:t>
            </w:r>
          </w:p>
        </w:tc>
        <w:tc>
          <w:tcPr>
            <w:tcW w:w="2121" w:type="dxa"/>
          </w:tcPr>
          <w:p w14:paraId="4914CDCF" w14:textId="035C4B58"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Description of strategies for the assessment of participants’ adherence</w:t>
            </w:r>
          </w:p>
        </w:tc>
        <w:tc>
          <w:tcPr>
            <w:tcW w:w="2121" w:type="dxa"/>
          </w:tcPr>
          <w:p w14:paraId="3E284D40" w14:textId="4BFF8D4F"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Description of strategies for the assessment of participants’ adherence</w:t>
            </w:r>
          </w:p>
        </w:tc>
      </w:tr>
      <w:tr w:rsidR="0036691F" w:rsidRPr="00C205F9" w14:paraId="13FA24B7" w14:textId="77777777" w:rsidTr="0036691F">
        <w:trPr>
          <w:trHeight w:val="1537"/>
          <w:jc w:val="center"/>
        </w:trPr>
        <w:tc>
          <w:tcPr>
            <w:tcW w:w="1698" w:type="dxa"/>
            <w:tcBorders>
              <w:bottom w:val="single" w:sz="4" w:space="0" w:color="auto"/>
            </w:tcBorders>
          </w:tcPr>
          <w:p w14:paraId="3F0FA699" w14:textId="6C6EF72B" w:rsidR="0036691F" w:rsidRPr="00C205F9" w:rsidRDefault="0036691F" w:rsidP="0036691F">
            <w:pPr>
              <w:spacing w:after="120" w:line="240" w:lineRule="auto"/>
              <w:rPr>
                <w:rFonts w:ascii="Times New Roman" w:hAnsi="Times New Roman" w:cs="Times New Roman"/>
                <w:b/>
                <w:color w:val="000000" w:themeColor="text1"/>
                <w:sz w:val="20"/>
                <w:szCs w:val="20"/>
                <w:lang w:val="en-US"/>
              </w:rPr>
            </w:pPr>
            <w:r w:rsidRPr="00C205F9">
              <w:rPr>
                <w:rFonts w:ascii="Times New Roman" w:hAnsi="Times New Roman" w:cs="Times New Roman"/>
                <w:b/>
                <w:color w:val="000000" w:themeColor="text1"/>
                <w:sz w:val="20"/>
                <w:szCs w:val="20"/>
                <w:lang w:val="en-US"/>
              </w:rPr>
              <w:t>12. How well (actual)</w:t>
            </w:r>
          </w:p>
        </w:tc>
        <w:tc>
          <w:tcPr>
            <w:tcW w:w="2239" w:type="dxa"/>
            <w:tcBorders>
              <w:bottom w:val="single" w:sz="4" w:space="0" w:color="auto"/>
            </w:tcBorders>
          </w:tcPr>
          <w:p w14:paraId="56770FBA" w14:textId="0B8C8ABF"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Recorded adherence rate or number of participants who were excluded from the study due to inadequate compliance</w:t>
            </w:r>
          </w:p>
        </w:tc>
        <w:tc>
          <w:tcPr>
            <w:tcW w:w="2210" w:type="dxa"/>
            <w:tcBorders>
              <w:bottom w:val="single" w:sz="4" w:space="0" w:color="auto"/>
            </w:tcBorders>
          </w:tcPr>
          <w:p w14:paraId="30A32BBC" w14:textId="77777777"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Description of the extent to which the intervention was delivered as planned</w:t>
            </w:r>
          </w:p>
        </w:tc>
        <w:tc>
          <w:tcPr>
            <w:tcW w:w="2369" w:type="dxa"/>
            <w:tcBorders>
              <w:bottom w:val="single" w:sz="4" w:space="0" w:color="auto"/>
            </w:tcBorders>
          </w:tcPr>
          <w:p w14:paraId="4C99374C" w14:textId="65F2E44E"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Description of the extent to which the intervention was delivered as planned</w:t>
            </w:r>
          </w:p>
        </w:tc>
        <w:tc>
          <w:tcPr>
            <w:tcW w:w="2121" w:type="dxa"/>
            <w:tcBorders>
              <w:bottom w:val="single" w:sz="4" w:space="0" w:color="auto"/>
            </w:tcBorders>
          </w:tcPr>
          <w:p w14:paraId="5A623D19" w14:textId="23FADB51"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Recorded adherence rate or number of participants who were excluded from the study due to inadequate compliance</w:t>
            </w:r>
          </w:p>
        </w:tc>
        <w:tc>
          <w:tcPr>
            <w:tcW w:w="2121" w:type="dxa"/>
            <w:tcBorders>
              <w:bottom w:val="single" w:sz="4" w:space="0" w:color="auto"/>
            </w:tcBorders>
          </w:tcPr>
          <w:p w14:paraId="6AA9ED1B" w14:textId="586566D8" w:rsidR="0036691F" w:rsidRPr="00C205F9" w:rsidRDefault="0036691F" w:rsidP="0036691F">
            <w:pPr>
              <w:spacing w:after="120" w:line="240" w:lineRule="auto"/>
              <w:rPr>
                <w:rFonts w:ascii="Times New Roman" w:hAnsi="Times New Roman" w:cs="Times New Roman"/>
                <w:color w:val="000000" w:themeColor="text1"/>
                <w:sz w:val="20"/>
                <w:szCs w:val="20"/>
                <w:lang w:val="en-US"/>
              </w:rPr>
            </w:pPr>
            <w:r w:rsidRPr="00C205F9">
              <w:rPr>
                <w:rFonts w:ascii="Times New Roman" w:hAnsi="Times New Roman" w:cs="Times New Roman"/>
                <w:color w:val="000000" w:themeColor="text1"/>
                <w:sz w:val="20"/>
                <w:szCs w:val="20"/>
                <w:lang w:val="en-US"/>
              </w:rPr>
              <w:t>Recorded adherence rate or number of participants who were excluded from the study due to inadequate compliance</w:t>
            </w:r>
          </w:p>
        </w:tc>
      </w:tr>
    </w:tbl>
    <w:p w14:paraId="0F83AFC4" w14:textId="77777777" w:rsidR="007E3549" w:rsidRDefault="007E3549" w:rsidP="003445F4">
      <w:pPr>
        <w:jc w:val="both"/>
        <w:rPr>
          <w:rFonts w:ascii="Times New Roman" w:hAnsi="Times New Roman" w:cs="Times New Roman"/>
          <w:b/>
          <w:bCs/>
          <w:color w:val="000000" w:themeColor="text1"/>
          <w:sz w:val="24"/>
          <w:szCs w:val="24"/>
          <w:lang w:val="en-US"/>
        </w:rPr>
      </w:pPr>
    </w:p>
    <w:p w14:paraId="3C900480" w14:textId="49FAB138" w:rsidR="00DB53AC" w:rsidRPr="00C205F9" w:rsidRDefault="009E7E6E" w:rsidP="00183DEE">
      <w:pPr>
        <w:spacing w:line="480" w:lineRule="auto"/>
        <w:jc w:val="both"/>
        <w:rPr>
          <w:rFonts w:ascii="Times New Roman" w:hAnsi="Times New Roman" w:cs="Times New Roman"/>
          <w:color w:val="000000" w:themeColor="text1"/>
          <w:sz w:val="24"/>
          <w:szCs w:val="24"/>
          <w:lang w:val="en-US"/>
        </w:rPr>
      </w:pPr>
      <w:r w:rsidRPr="00C205F9">
        <w:rPr>
          <w:rFonts w:ascii="Times New Roman" w:hAnsi="Times New Roman" w:cs="Times New Roman"/>
          <w:b/>
          <w:bCs/>
          <w:color w:val="000000" w:themeColor="text1"/>
          <w:sz w:val="24"/>
          <w:szCs w:val="24"/>
          <w:lang w:val="en-US"/>
        </w:rPr>
        <w:t xml:space="preserve">Supplementary </w:t>
      </w:r>
      <w:r w:rsidR="00DB53AC" w:rsidRPr="00C205F9">
        <w:rPr>
          <w:rFonts w:ascii="Times New Roman" w:hAnsi="Times New Roman" w:cs="Times New Roman"/>
          <w:b/>
          <w:bCs/>
          <w:color w:val="000000" w:themeColor="text1"/>
          <w:sz w:val="24"/>
          <w:szCs w:val="24"/>
          <w:lang w:val="en-US"/>
        </w:rPr>
        <w:t>Table 2</w:t>
      </w:r>
      <w:r w:rsidR="00DB53AC" w:rsidRPr="00C205F9">
        <w:rPr>
          <w:rFonts w:ascii="Times New Roman" w:hAnsi="Times New Roman" w:cs="Times New Roman"/>
          <w:color w:val="000000" w:themeColor="text1"/>
          <w:sz w:val="24"/>
          <w:szCs w:val="24"/>
          <w:lang w:val="en-US"/>
        </w:rPr>
        <w:t xml:space="preserve">. </w:t>
      </w:r>
      <w:r w:rsidR="00CD2DF2" w:rsidRPr="00C205F9">
        <w:rPr>
          <w:rFonts w:ascii="Times New Roman" w:hAnsi="Times New Roman" w:cs="Times New Roman"/>
          <w:color w:val="000000" w:themeColor="text1"/>
          <w:sz w:val="24"/>
          <w:szCs w:val="24"/>
          <w:lang w:val="en-US"/>
        </w:rPr>
        <w:t>Interventions registered in</w:t>
      </w:r>
      <w:r w:rsidR="00DB53AC" w:rsidRPr="00C205F9">
        <w:rPr>
          <w:rFonts w:ascii="Times New Roman" w:hAnsi="Times New Roman" w:cs="Times New Roman"/>
          <w:color w:val="000000" w:themeColor="text1"/>
          <w:sz w:val="24"/>
          <w:szCs w:val="24"/>
          <w:lang w:val="en-US"/>
        </w:rPr>
        <w:t xml:space="preserve"> </w:t>
      </w:r>
      <w:r w:rsidR="00CD2DF2" w:rsidRPr="00C205F9">
        <w:rPr>
          <w:rFonts w:ascii="Times New Roman" w:hAnsi="Times New Roman" w:cs="Times New Roman"/>
          <w:color w:val="000000" w:themeColor="text1"/>
          <w:sz w:val="24"/>
          <w:szCs w:val="24"/>
          <w:lang w:val="en-US"/>
        </w:rPr>
        <w:t xml:space="preserve">the Descriptive Information section of </w:t>
      </w:r>
      <w:r w:rsidR="00DB53AC" w:rsidRPr="00C205F9">
        <w:rPr>
          <w:rFonts w:ascii="Times New Roman" w:hAnsi="Times New Roman" w:cs="Times New Roman"/>
          <w:color w:val="000000" w:themeColor="text1"/>
          <w:sz w:val="24"/>
          <w:szCs w:val="24"/>
          <w:lang w:val="en-US"/>
        </w:rPr>
        <w:t xml:space="preserve">79 trials </w:t>
      </w:r>
      <w:r w:rsidR="00CD2DF2" w:rsidRPr="00C205F9">
        <w:rPr>
          <w:rFonts w:ascii="Times New Roman" w:hAnsi="Times New Roman" w:cs="Times New Roman"/>
          <w:color w:val="000000" w:themeColor="text1"/>
          <w:sz w:val="24"/>
          <w:szCs w:val="24"/>
          <w:lang w:val="en-US"/>
        </w:rPr>
        <w:t>from</w:t>
      </w:r>
      <w:r w:rsidR="00DB53AC" w:rsidRPr="00C205F9">
        <w:rPr>
          <w:rFonts w:ascii="Times New Roman" w:hAnsi="Times New Roman" w:cs="Times New Roman"/>
          <w:color w:val="000000" w:themeColor="text1"/>
          <w:sz w:val="24"/>
          <w:szCs w:val="24"/>
          <w:lang w:val="en-US"/>
        </w:rPr>
        <w:t xml:space="preserve"> ClinicalTrials.gov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0"/>
        <w:gridCol w:w="1843"/>
      </w:tblGrid>
      <w:tr w:rsidR="00C205F9" w:rsidRPr="00C205F9" w14:paraId="51E006A3" w14:textId="77777777" w:rsidTr="00F71BED">
        <w:trPr>
          <w:trHeight w:val="480"/>
          <w:jc w:val="center"/>
        </w:trPr>
        <w:tc>
          <w:tcPr>
            <w:tcW w:w="8080" w:type="dxa"/>
            <w:tcBorders>
              <w:top w:val="single" w:sz="4" w:space="0" w:color="auto"/>
              <w:bottom w:val="single" w:sz="4" w:space="0" w:color="auto"/>
            </w:tcBorders>
            <w:vAlign w:val="center"/>
          </w:tcPr>
          <w:p w14:paraId="7C096D0D" w14:textId="73B15187" w:rsidR="00D50673" w:rsidRPr="00C205F9" w:rsidRDefault="00D50673" w:rsidP="00D50673">
            <w:pPr>
              <w:spacing w:line="240" w:lineRule="auto"/>
              <w:contextualSpacing/>
              <w:jc w:val="both"/>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Interventions</w:t>
            </w:r>
          </w:p>
        </w:tc>
        <w:tc>
          <w:tcPr>
            <w:tcW w:w="1843" w:type="dxa"/>
            <w:tcBorders>
              <w:top w:val="single" w:sz="4" w:space="0" w:color="auto"/>
              <w:bottom w:val="single" w:sz="4" w:space="0" w:color="auto"/>
            </w:tcBorders>
            <w:vAlign w:val="center"/>
          </w:tcPr>
          <w:p w14:paraId="10A981AA" w14:textId="77777777" w:rsidR="00D50673" w:rsidRPr="00C205F9" w:rsidRDefault="00D50673" w:rsidP="003445F4">
            <w:pPr>
              <w:spacing w:line="240" w:lineRule="auto"/>
              <w:contextualSpacing/>
              <w:jc w:val="center"/>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No. (%) of trials</w:t>
            </w:r>
          </w:p>
        </w:tc>
      </w:tr>
      <w:tr w:rsidR="00C205F9" w:rsidRPr="00C205F9" w14:paraId="18B1450B" w14:textId="77777777" w:rsidTr="00F71BED">
        <w:trPr>
          <w:trHeight w:val="397"/>
          <w:jc w:val="center"/>
        </w:trPr>
        <w:tc>
          <w:tcPr>
            <w:tcW w:w="8080" w:type="dxa"/>
            <w:tcBorders>
              <w:top w:val="single" w:sz="4" w:space="0" w:color="auto"/>
            </w:tcBorders>
            <w:vAlign w:val="center"/>
          </w:tcPr>
          <w:p w14:paraId="1A6B77AE" w14:textId="2E8CA3FE" w:rsidR="00D50673" w:rsidRPr="00C205F9" w:rsidRDefault="003445F4" w:rsidP="003445F4">
            <w:pPr>
              <w:spacing w:after="0" w:line="240" w:lineRule="auto"/>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1. </w:t>
            </w:r>
            <w:r w:rsidR="00D50673" w:rsidRPr="00C205F9">
              <w:rPr>
                <w:rFonts w:ascii="Times New Roman" w:hAnsi="Times New Roman" w:cs="Times New Roman"/>
                <w:color w:val="000000" w:themeColor="text1"/>
                <w:lang w:val="en-US"/>
              </w:rPr>
              <w:t>Only subgingival instrumentation</w:t>
            </w:r>
          </w:p>
        </w:tc>
        <w:tc>
          <w:tcPr>
            <w:tcW w:w="1843" w:type="dxa"/>
            <w:tcBorders>
              <w:top w:val="single" w:sz="4" w:space="0" w:color="auto"/>
            </w:tcBorders>
            <w:vAlign w:val="center"/>
          </w:tcPr>
          <w:p w14:paraId="27DB073C"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9 (11.4)</w:t>
            </w:r>
          </w:p>
        </w:tc>
      </w:tr>
      <w:tr w:rsidR="00C205F9" w:rsidRPr="00C205F9" w14:paraId="3211BCB5" w14:textId="77777777" w:rsidTr="00F71BED">
        <w:trPr>
          <w:trHeight w:val="397"/>
          <w:jc w:val="center"/>
        </w:trPr>
        <w:tc>
          <w:tcPr>
            <w:tcW w:w="8080" w:type="dxa"/>
            <w:vAlign w:val="center"/>
          </w:tcPr>
          <w:p w14:paraId="39507029" w14:textId="1F764EF3" w:rsidR="00D50673" w:rsidRPr="00C205F9" w:rsidRDefault="003445F4" w:rsidP="003445F4">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2. </w:t>
            </w:r>
            <w:r w:rsidR="00D50673" w:rsidRPr="00C205F9">
              <w:rPr>
                <w:rFonts w:ascii="Times New Roman" w:hAnsi="Times New Roman" w:cs="Times New Roman"/>
                <w:color w:val="000000" w:themeColor="text1"/>
                <w:lang w:val="en-US"/>
              </w:rPr>
              <w:t>Subgingival instrumentation and</w:t>
            </w:r>
            <w:r w:rsidRPr="00C205F9">
              <w:rPr>
                <w:rFonts w:ascii="Times New Roman" w:hAnsi="Times New Roman" w:cs="Times New Roman"/>
                <w:color w:val="000000" w:themeColor="text1"/>
                <w:lang w:val="en-US"/>
              </w:rPr>
              <w:t xml:space="preserve"> 1</w:t>
            </w:r>
            <w:r w:rsidR="00D50673" w:rsidRPr="00C205F9">
              <w:rPr>
                <w:rFonts w:ascii="Times New Roman" w:hAnsi="Times New Roman" w:cs="Times New Roman"/>
                <w:color w:val="000000" w:themeColor="text1"/>
                <w:lang w:val="en-US"/>
              </w:rPr>
              <w:t xml:space="preserve"> other intervention:</w:t>
            </w:r>
          </w:p>
        </w:tc>
        <w:tc>
          <w:tcPr>
            <w:tcW w:w="1843" w:type="dxa"/>
            <w:vAlign w:val="center"/>
          </w:tcPr>
          <w:p w14:paraId="5DEB9721"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p>
        </w:tc>
      </w:tr>
      <w:tr w:rsidR="00C205F9" w:rsidRPr="00C205F9" w14:paraId="404CC0B1" w14:textId="77777777" w:rsidTr="00F71BED">
        <w:trPr>
          <w:trHeight w:val="397"/>
          <w:jc w:val="center"/>
        </w:trPr>
        <w:tc>
          <w:tcPr>
            <w:tcW w:w="8080" w:type="dxa"/>
            <w:vAlign w:val="center"/>
          </w:tcPr>
          <w:p w14:paraId="63B26BF8" w14:textId="1954D1AE"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professional mechanical plaque removal </w:t>
            </w:r>
          </w:p>
        </w:tc>
        <w:tc>
          <w:tcPr>
            <w:tcW w:w="1843" w:type="dxa"/>
            <w:vAlign w:val="center"/>
          </w:tcPr>
          <w:p w14:paraId="4EE4F30B"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4 (5.1)</w:t>
            </w:r>
          </w:p>
        </w:tc>
      </w:tr>
      <w:tr w:rsidR="00C205F9" w:rsidRPr="00C205F9" w14:paraId="6EF49D27" w14:textId="77777777" w:rsidTr="00F71BED">
        <w:trPr>
          <w:trHeight w:val="397"/>
          <w:jc w:val="center"/>
        </w:trPr>
        <w:tc>
          <w:tcPr>
            <w:tcW w:w="8080" w:type="dxa"/>
            <w:vAlign w:val="center"/>
          </w:tcPr>
          <w:p w14:paraId="5B891C04" w14:textId="01E65505"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oral hygiene instructions</w:t>
            </w:r>
          </w:p>
        </w:tc>
        <w:tc>
          <w:tcPr>
            <w:tcW w:w="1843" w:type="dxa"/>
            <w:vAlign w:val="center"/>
          </w:tcPr>
          <w:p w14:paraId="3604BDDD"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14 (17.7)</w:t>
            </w:r>
          </w:p>
        </w:tc>
      </w:tr>
      <w:tr w:rsidR="00C205F9" w:rsidRPr="00C205F9" w14:paraId="3D6BA65A" w14:textId="77777777" w:rsidTr="00F71BED">
        <w:trPr>
          <w:trHeight w:val="397"/>
          <w:jc w:val="center"/>
        </w:trPr>
        <w:tc>
          <w:tcPr>
            <w:tcW w:w="8080" w:type="dxa"/>
            <w:vAlign w:val="center"/>
          </w:tcPr>
          <w:p w14:paraId="393DC127" w14:textId="277857B0"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antibiotics</w:t>
            </w:r>
          </w:p>
        </w:tc>
        <w:tc>
          <w:tcPr>
            <w:tcW w:w="1843" w:type="dxa"/>
            <w:vAlign w:val="center"/>
          </w:tcPr>
          <w:p w14:paraId="1127C2DF"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4 (5.1)</w:t>
            </w:r>
          </w:p>
        </w:tc>
      </w:tr>
      <w:tr w:rsidR="00C205F9" w:rsidRPr="00C205F9" w14:paraId="231A3F73" w14:textId="77777777" w:rsidTr="00F71BED">
        <w:trPr>
          <w:trHeight w:val="397"/>
          <w:jc w:val="center"/>
        </w:trPr>
        <w:tc>
          <w:tcPr>
            <w:tcW w:w="8080" w:type="dxa"/>
            <w:vAlign w:val="center"/>
          </w:tcPr>
          <w:p w14:paraId="271BD933" w14:textId="0EC27117" w:rsidR="00D50673" w:rsidRPr="00C205F9" w:rsidRDefault="00E76F3C" w:rsidP="003445F4">
            <w:pPr>
              <w:spacing w:line="240" w:lineRule="auto"/>
              <w:ind w:left="604"/>
              <w:contextualSpacing/>
              <w:rPr>
                <w:rFonts w:ascii="Times New Roman" w:hAnsi="Times New Roman" w:cs="Times New Roman"/>
                <w:color w:val="000000" w:themeColor="text1"/>
                <w:lang w:val="en-US"/>
              </w:rPr>
            </w:pPr>
            <w:r>
              <w:rPr>
                <w:rFonts w:ascii="Times New Roman" w:hAnsi="Times New Roman" w:cs="Times New Roman"/>
                <w:color w:val="000000" w:themeColor="text1"/>
                <w:lang w:val="en-US"/>
              </w:rPr>
              <w:t>ot</w:t>
            </w:r>
            <w:r w:rsidR="00D50673" w:rsidRPr="00C205F9">
              <w:rPr>
                <w:rFonts w:ascii="Times New Roman" w:hAnsi="Times New Roman" w:cs="Times New Roman"/>
                <w:color w:val="000000" w:themeColor="text1"/>
                <w:lang w:val="en-US"/>
              </w:rPr>
              <w:t>her</w:t>
            </w:r>
            <w:r>
              <w:rPr>
                <w:rFonts w:ascii="Times New Roman" w:hAnsi="Times New Roman" w:cs="Times New Roman"/>
                <w:color w:val="000000" w:themeColor="text1"/>
                <w:lang w:val="en-US"/>
              </w:rPr>
              <w:t xml:space="preserve"> </w:t>
            </w:r>
            <w:r w:rsidRPr="00E76F3C">
              <w:rPr>
                <w:rFonts w:ascii="Times New Roman" w:hAnsi="Times New Roman" w:cs="Times New Roman"/>
                <w:color w:val="000000" w:themeColor="text1"/>
                <w:vertAlign w:val="superscript"/>
                <w:lang w:val="en-US"/>
              </w:rPr>
              <w:t>A</w:t>
            </w:r>
          </w:p>
        </w:tc>
        <w:tc>
          <w:tcPr>
            <w:tcW w:w="1843" w:type="dxa"/>
            <w:vAlign w:val="center"/>
          </w:tcPr>
          <w:p w14:paraId="72683731"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p>
        </w:tc>
      </w:tr>
      <w:tr w:rsidR="00C205F9" w:rsidRPr="00C205F9" w14:paraId="0284E16C" w14:textId="77777777" w:rsidTr="00F71BED">
        <w:trPr>
          <w:trHeight w:val="397"/>
          <w:jc w:val="center"/>
        </w:trPr>
        <w:tc>
          <w:tcPr>
            <w:tcW w:w="8080" w:type="dxa"/>
            <w:vAlign w:val="center"/>
          </w:tcPr>
          <w:p w14:paraId="77E64170" w14:textId="5093840D" w:rsidR="00D50673" w:rsidRPr="00C205F9" w:rsidRDefault="003445F4" w:rsidP="003445F4">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3. </w:t>
            </w:r>
            <w:r w:rsidR="00D50673" w:rsidRPr="00C205F9">
              <w:rPr>
                <w:rFonts w:ascii="Times New Roman" w:hAnsi="Times New Roman" w:cs="Times New Roman"/>
                <w:color w:val="000000" w:themeColor="text1"/>
                <w:lang w:val="en-US"/>
              </w:rPr>
              <w:t>Subgingival instrumentation and ≥</w:t>
            </w:r>
            <w:r w:rsidRPr="00C205F9">
              <w:rPr>
                <w:rFonts w:ascii="Times New Roman" w:hAnsi="Times New Roman" w:cs="Times New Roman"/>
                <w:color w:val="000000" w:themeColor="text1"/>
                <w:lang w:val="en-US"/>
              </w:rPr>
              <w:t xml:space="preserve"> </w:t>
            </w:r>
            <w:r w:rsidR="00D50673" w:rsidRPr="00C205F9">
              <w:rPr>
                <w:rFonts w:ascii="Times New Roman" w:hAnsi="Times New Roman" w:cs="Times New Roman"/>
                <w:color w:val="000000" w:themeColor="text1"/>
                <w:lang w:val="en-US"/>
              </w:rPr>
              <w:t>2 other interventions:</w:t>
            </w:r>
          </w:p>
        </w:tc>
        <w:tc>
          <w:tcPr>
            <w:tcW w:w="1843" w:type="dxa"/>
            <w:vAlign w:val="center"/>
          </w:tcPr>
          <w:p w14:paraId="57696CEF"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p>
        </w:tc>
      </w:tr>
      <w:tr w:rsidR="00C205F9" w:rsidRPr="00C205F9" w14:paraId="0595D38F" w14:textId="77777777" w:rsidTr="00F71BED">
        <w:trPr>
          <w:trHeight w:val="397"/>
          <w:jc w:val="center"/>
        </w:trPr>
        <w:tc>
          <w:tcPr>
            <w:tcW w:w="8080" w:type="dxa"/>
            <w:vAlign w:val="center"/>
          </w:tcPr>
          <w:p w14:paraId="65D98D28" w14:textId="0A726DB7"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professional mechanical plaque removal, oral hygiene instructions and antibiotics</w:t>
            </w:r>
          </w:p>
        </w:tc>
        <w:tc>
          <w:tcPr>
            <w:tcW w:w="1843" w:type="dxa"/>
            <w:vAlign w:val="center"/>
          </w:tcPr>
          <w:p w14:paraId="660915CA"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1 (1.3)</w:t>
            </w:r>
          </w:p>
        </w:tc>
      </w:tr>
      <w:tr w:rsidR="00C205F9" w:rsidRPr="00C205F9" w14:paraId="19A63996" w14:textId="77777777" w:rsidTr="00F71BED">
        <w:trPr>
          <w:trHeight w:val="397"/>
          <w:jc w:val="center"/>
        </w:trPr>
        <w:tc>
          <w:tcPr>
            <w:tcW w:w="8080" w:type="dxa"/>
            <w:vAlign w:val="center"/>
          </w:tcPr>
          <w:p w14:paraId="71D0466B" w14:textId="5584C215"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professional mechanical plaque removal and oral</w:t>
            </w:r>
            <w:r w:rsidR="003445F4" w:rsidRPr="00C205F9">
              <w:rPr>
                <w:rFonts w:ascii="Times New Roman" w:hAnsi="Times New Roman" w:cs="Times New Roman"/>
                <w:color w:val="000000" w:themeColor="text1"/>
                <w:lang w:val="en-US"/>
              </w:rPr>
              <w:t xml:space="preserve"> </w:t>
            </w:r>
            <w:r w:rsidRPr="00C205F9">
              <w:rPr>
                <w:rFonts w:ascii="Times New Roman" w:hAnsi="Times New Roman" w:cs="Times New Roman"/>
                <w:color w:val="000000" w:themeColor="text1"/>
                <w:lang w:val="en-US"/>
              </w:rPr>
              <w:t>hygiene instructions</w:t>
            </w:r>
          </w:p>
        </w:tc>
        <w:tc>
          <w:tcPr>
            <w:tcW w:w="1843" w:type="dxa"/>
            <w:vAlign w:val="center"/>
          </w:tcPr>
          <w:p w14:paraId="5E2A5907"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11 (13.9)</w:t>
            </w:r>
          </w:p>
        </w:tc>
      </w:tr>
      <w:tr w:rsidR="00C205F9" w:rsidRPr="00C205F9" w14:paraId="211B06DA" w14:textId="77777777" w:rsidTr="00F71BED">
        <w:trPr>
          <w:trHeight w:val="397"/>
          <w:jc w:val="center"/>
        </w:trPr>
        <w:tc>
          <w:tcPr>
            <w:tcW w:w="8080" w:type="dxa"/>
            <w:vAlign w:val="center"/>
          </w:tcPr>
          <w:p w14:paraId="14B49972" w14:textId="0FA43343"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professional mechanical plaque removal and</w:t>
            </w:r>
            <w:r w:rsidR="003445F4" w:rsidRPr="00C205F9">
              <w:rPr>
                <w:rFonts w:ascii="Times New Roman" w:hAnsi="Times New Roman" w:cs="Times New Roman"/>
                <w:color w:val="000000" w:themeColor="text1"/>
                <w:lang w:val="en-US"/>
              </w:rPr>
              <w:t xml:space="preserve"> </w:t>
            </w:r>
            <w:r w:rsidRPr="00C205F9">
              <w:rPr>
                <w:rFonts w:ascii="Times New Roman" w:hAnsi="Times New Roman" w:cs="Times New Roman"/>
                <w:color w:val="000000" w:themeColor="text1"/>
                <w:lang w:val="en-US"/>
              </w:rPr>
              <w:t>antibiotics</w:t>
            </w:r>
          </w:p>
        </w:tc>
        <w:tc>
          <w:tcPr>
            <w:tcW w:w="1843" w:type="dxa"/>
            <w:vAlign w:val="center"/>
          </w:tcPr>
          <w:p w14:paraId="6F6F6FA5"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1 (1.3)</w:t>
            </w:r>
          </w:p>
        </w:tc>
      </w:tr>
      <w:tr w:rsidR="00C205F9" w:rsidRPr="00C205F9" w14:paraId="0F59921E" w14:textId="77777777" w:rsidTr="00F71BED">
        <w:trPr>
          <w:trHeight w:val="397"/>
          <w:jc w:val="center"/>
        </w:trPr>
        <w:tc>
          <w:tcPr>
            <w:tcW w:w="8080" w:type="dxa"/>
            <w:vAlign w:val="center"/>
          </w:tcPr>
          <w:p w14:paraId="254950FB" w14:textId="34AAEF26"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professional mechanical plaque removal and</w:t>
            </w:r>
            <w:r w:rsidR="003445F4" w:rsidRPr="00C205F9">
              <w:rPr>
                <w:rFonts w:ascii="Times New Roman" w:hAnsi="Times New Roman" w:cs="Times New Roman"/>
                <w:color w:val="000000" w:themeColor="text1"/>
                <w:lang w:val="en-US"/>
              </w:rPr>
              <w:t xml:space="preserve"> </w:t>
            </w:r>
            <w:r w:rsidRPr="00C205F9">
              <w:rPr>
                <w:rFonts w:ascii="Times New Roman" w:hAnsi="Times New Roman" w:cs="Times New Roman"/>
                <w:color w:val="000000" w:themeColor="text1"/>
                <w:lang w:val="en-US"/>
              </w:rPr>
              <w:t xml:space="preserve">chlorhexidine </w:t>
            </w:r>
          </w:p>
        </w:tc>
        <w:tc>
          <w:tcPr>
            <w:tcW w:w="1843" w:type="dxa"/>
            <w:vAlign w:val="center"/>
          </w:tcPr>
          <w:p w14:paraId="08B47E2F"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1 (1.3)</w:t>
            </w:r>
          </w:p>
        </w:tc>
      </w:tr>
      <w:tr w:rsidR="00C205F9" w:rsidRPr="00C205F9" w14:paraId="43A6AF34" w14:textId="77777777" w:rsidTr="00F71BED">
        <w:trPr>
          <w:trHeight w:val="397"/>
          <w:jc w:val="center"/>
        </w:trPr>
        <w:tc>
          <w:tcPr>
            <w:tcW w:w="8080" w:type="dxa"/>
            <w:vAlign w:val="center"/>
          </w:tcPr>
          <w:p w14:paraId="7A472F7C" w14:textId="39C6DE19"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oral hygiene instructions and antibiotics</w:t>
            </w:r>
          </w:p>
        </w:tc>
        <w:tc>
          <w:tcPr>
            <w:tcW w:w="1843" w:type="dxa"/>
            <w:vAlign w:val="center"/>
          </w:tcPr>
          <w:p w14:paraId="17F596CB"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3 (3.8)</w:t>
            </w:r>
          </w:p>
        </w:tc>
      </w:tr>
      <w:tr w:rsidR="00C205F9" w:rsidRPr="00C205F9" w14:paraId="2CC90674" w14:textId="77777777" w:rsidTr="00C205F9">
        <w:trPr>
          <w:trHeight w:val="397"/>
          <w:jc w:val="center"/>
        </w:trPr>
        <w:tc>
          <w:tcPr>
            <w:tcW w:w="8080" w:type="dxa"/>
            <w:vAlign w:val="center"/>
          </w:tcPr>
          <w:p w14:paraId="6C9C4657" w14:textId="70130FB3"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oral hygiene instructions and chlorhexidine</w:t>
            </w:r>
          </w:p>
        </w:tc>
        <w:tc>
          <w:tcPr>
            <w:tcW w:w="1843" w:type="dxa"/>
            <w:vAlign w:val="center"/>
          </w:tcPr>
          <w:p w14:paraId="42435963"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8 (10.1)</w:t>
            </w:r>
          </w:p>
        </w:tc>
      </w:tr>
      <w:tr w:rsidR="00C205F9" w:rsidRPr="00C205F9" w14:paraId="73F29F24" w14:textId="77777777" w:rsidTr="00C205F9">
        <w:trPr>
          <w:trHeight w:val="397"/>
          <w:jc w:val="center"/>
        </w:trPr>
        <w:tc>
          <w:tcPr>
            <w:tcW w:w="8080" w:type="dxa"/>
            <w:tcBorders>
              <w:bottom w:val="single" w:sz="4" w:space="0" w:color="auto"/>
            </w:tcBorders>
            <w:vAlign w:val="center"/>
          </w:tcPr>
          <w:p w14:paraId="7DF48235" w14:textId="3713304D" w:rsidR="00D50673" w:rsidRPr="00C205F9" w:rsidRDefault="00D50673" w:rsidP="003445F4">
            <w:pPr>
              <w:spacing w:line="240" w:lineRule="auto"/>
              <w:ind w:left="604"/>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oral hygiene instructions, antibiotics and chlorhexidine</w:t>
            </w:r>
          </w:p>
        </w:tc>
        <w:tc>
          <w:tcPr>
            <w:tcW w:w="1843" w:type="dxa"/>
            <w:tcBorders>
              <w:bottom w:val="single" w:sz="4" w:space="0" w:color="auto"/>
            </w:tcBorders>
            <w:vAlign w:val="center"/>
          </w:tcPr>
          <w:p w14:paraId="28342816" w14:textId="77777777" w:rsidR="00D50673" w:rsidRPr="00C205F9" w:rsidRDefault="00D50673" w:rsidP="003445F4">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1 (1.3)</w:t>
            </w:r>
          </w:p>
        </w:tc>
      </w:tr>
    </w:tbl>
    <w:p w14:paraId="3EF08E61" w14:textId="3147E207" w:rsidR="00A528B0" w:rsidRDefault="00E76F3C" w:rsidP="00A528B0">
      <w:pPr>
        <w:tabs>
          <w:tab w:val="left" w:pos="8789"/>
          <w:tab w:val="left" w:pos="9214"/>
        </w:tabs>
        <w:spacing w:before="120"/>
        <w:ind w:left="1560" w:right="1480"/>
        <w:jc w:val="both"/>
        <w:rPr>
          <w:rFonts w:ascii="Times New Roman" w:hAnsi="Times New Roman" w:cs="Times New Roman"/>
          <w:color w:val="000000" w:themeColor="text1"/>
          <w:sz w:val="20"/>
          <w:szCs w:val="20"/>
          <w:lang w:val="en-US"/>
        </w:rPr>
      </w:pPr>
      <w:proofErr w:type="spellStart"/>
      <w:r w:rsidRPr="00E76F3C">
        <w:rPr>
          <w:rFonts w:ascii="Times New Roman" w:hAnsi="Times New Roman" w:cs="Times New Roman"/>
          <w:color w:val="000000" w:themeColor="text1"/>
          <w:sz w:val="20"/>
          <w:szCs w:val="20"/>
          <w:vertAlign w:val="superscript"/>
          <w:lang w:val="en-US"/>
        </w:rPr>
        <w:t>A</w:t>
      </w:r>
      <w:proofErr w:type="spellEnd"/>
      <w:r w:rsidRPr="00E76F3C">
        <w:rPr>
          <w:rFonts w:ascii="Times New Roman" w:hAnsi="Times New Roman" w:cs="Times New Roman"/>
          <w:color w:val="000000" w:themeColor="text1"/>
          <w:sz w:val="20"/>
          <w:szCs w:val="20"/>
          <w:vertAlign w:val="superscript"/>
          <w:lang w:val="en-US"/>
        </w:rPr>
        <w:t xml:space="preserve"> </w:t>
      </w:r>
      <w:r w:rsidR="00DB53AC" w:rsidRPr="00E76F3C">
        <w:rPr>
          <w:rFonts w:ascii="Times New Roman" w:hAnsi="Times New Roman" w:cs="Times New Roman"/>
          <w:color w:val="000000" w:themeColor="text1"/>
          <w:sz w:val="20"/>
          <w:szCs w:val="20"/>
          <w:lang w:val="en-US"/>
        </w:rPr>
        <w:t>Out of 79 trials, 22 (27.8%) registered other interventions that were not in the focus of this study: toothpaste/</w:t>
      </w:r>
      <w:proofErr w:type="spellStart"/>
      <w:r w:rsidR="00DB53AC" w:rsidRPr="00E76F3C">
        <w:rPr>
          <w:rFonts w:ascii="Times New Roman" w:hAnsi="Times New Roman" w:cs="Times New Roman"/>
          <w:color w:val="000000" w:themeColor="text1"/>
          <w:sz w:val="20"/>
          <w:szCs w:val="20"/>
          <w:lang w:val="en-US"/>
        </w:rPr>
        <w:t>mouthrinse</w:t>
      </w:r>
      <w:proofErr w:type="spellEnd"/>
      <w:r w:rsidR="00DB53AC" w:rsidRPr="00E76F3C">
        <w:rPr>
          <w:rFonts w:ascii="Times New Roman" w:hAnsi="Times New Roman" w:cs="Times New Roman"/>
          <w:color w:val="000000" w:themeColor="text1"/>
          <w:sz w:val="20"/>
          <w:szCs w:val="20"/>
          <w:lang w:val="en-US"/>
        </w:rPr>
        <w:t xml:space="preserve"> (n=3, 3.8%), photodynamic therapy (PDT) (n=3, 3.8%), probiotics (n=2, 2.5%), laser (n=2, 2.5%), samples and measurement or diagnostic test (n=2, 2.5%), omega-3 and aspirin (n=1, 1.3%), supportive periodontal therapy (n=1, 1.3%), bisphosphonates (n=1, 1.3%), extraction (n=1, 1.3%), dietary supplements (n=1, 1.3%), aloe vera (n=1, 1.3%), hyperbaric oxygen therapy (HBOT) (n=1, 1.3%), ozone (n=1, 1.3%), glutaraldehyde and phosphoric acid (n=1, 1.3%) and anesthetics (n=1, 1.3%).</w:t>
      </w:r>
    </w:p>
    <w:p w14:paraId="2F87E1C4" w14:textId="5934EE34" w:rsidR="00AB6AFD" w:rsidRPr="00C205F9" w:rsidRDefault="00A528B0" w:rsidP="00183DEE">
      <w:pPr>
        <w:spacing w:after="0" w:line="480" w:lineRule="auto"/>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br w:type="page"/>
      </w:r>
      <w:r w:rsidR="009E7E6E" w:rsidRPr="00C205F9">
        <w:rPr>
          <w:rFonts w:ascii="Times New Roman" w:hAnsi="Times New Roman" w:cs="Times New Roman"/>
          <w:b/>
          <w:color w:val="000000" w:themeColor="text1"/>
          <w:sz w:val="24"/>
          <w:szCs w:val="24"/>
          <w:lang w:val="en-US"/>
        </w:rPr>
        <w:lastRenderedPageBreak/>
        <w:t xml:space="preserve">Supplementary </w:t>
      </w:r>
      <w:r w:rsidR="00AB6AFD" w:rsidRPr="00C205F9">
        <w:rPr>
          <w:rFonts w:ascii="Times New Roman" w:hAnsi="Times New Roman" w:cs="Times New Roman"/>
          <w:b/>
          <w:color w:val="000000" w:themeColor="text1"/>
          <w:sz w:val="24"/>
          <w:szCs w:val="24"/>
          <w:lang w:val="en-US"/>
        </w:rPr>
        <w:t xml:space="preserve">Table </w:t>
      </w:r>
      <w:r w:rsidR="00DB53AC" w:rsidRPr="00C205F9">
        <w:rPr>
          <w:rFonts w:ascii="Times New Roman" w:hAnsi="Times New Roman" w:cs="Times New Roman"/>
          <w:b/>
          <w:color w:val="000000" w:themeColor="text1"/>
          <w:sz w:val="24"/>
          <w:szCs w:val="24"/>
          <w:lang w:val="en-US"/>
        </w:rPr>
        <w:t>3</w:t>
      </w:r>
      <w:r w:rsidR="00AB6AFD" w:rsidRPr="00C205F9">
        <w:rPr>
          <w:rFonts w:ascii="Times New Roman" w:hAnsi="Times New Roman" w:cs="Times New Roman"/>
          <w:b/>
          <w:color w:val="000000" w:themeColor="text1"/>
          <w:sz w:val="24"/>
          <w:szCs w:val="24"/>
          <w:lang w:val="en-US"/>
        </w:rPr>
        <w:t>.</w:t>
      </w:r>
      <w:r w:rsidR="00AB6AFD" w:rsidRPr="00C205F9">
        <w:rPr>
          <w:rFonts w:ascii="Times New Roman" w:hAnsi="Times New Roman" w:cs="Times New Roman"/>
          <w:color w:val="000000" w:themeColor="text1"/>
          <w:sz w:val="24"/>
          <w:szCs w:val="24"/>
          <w:lang w:val="en-US"/>
        </w:rPr>
        <w:t xml:space="preserve"> Heterogeneity of terms describing intervention</w:t>
      </w:r>
      <w:r w:rsidR="00D0314E" w:rsidRPr="00C205F9">
        <w:rPr>
          <w:rFonts w:ascii="Times New Roman" w:hAnsi="Times New Roman" w:cs="Times New Roman"/>
          <w:color w:val="000000" w:themeColor="text1"/>
          <w:sz w:val="24"/>
          <w:szCs w:val="24"/>
          <w:lang w:val="en-US"/>
        </w:rPr>
        <w:t>s</w:t>
      </w:r>
      <w:r w:rsidR="00AB6AFD" w:rsidRPr="00C205F9">
        <w:rPr>
          <w:rFonts w:ascii="Times New Roman" w:hAnsi="Times New Roman" w:cs="Times New Roman"/>
          <w:color w:val="000000" w:themeColor="text1"/>
          <w:sz w:val="24"/>
          <w:szCs w:val="24"/>
          <w:lang w:val="en-US"/>
        </w:rPr>
        <w:t xml:space="preserve"> recorded in 79 ClinicalTrials.gov analyzed trials</w:t>
      </w:r>
    </w:p>
    <w:tbl>
      <w:tblPr>
        <w:tblStyle w:val="TableGrid"/>
        <w:tblW w:w="133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11040"/>
      </w:tblGrid>
      <w:tr w:rsidR="00C205F9" w:rsidRPr="00C205F9" w14:paraId="22F5138E" w14:textId="77777777" w:rsidTr="00F6547B">
        <w:trPr>
          <w:trHeight w:val="741"/>
        </w:trPr>
        <w:tc>
          <w:tcPr>
            <w:tcW w:w="2285" w:type="dxa"/>
            <w:tcBorders>
              <w:top w:val="single" w:sz="4" w:space="0" w:color="auto"/>
              <w:bottom w:val="single" w:sz="4" w:space="0" w:color="auto"/>
            </w:tcBorders>
            <w:vAlign w:val="center"/>
          </w:tcPr>
          <w:p w14:paraId="0AECEE7A" w14:textId="77777777" w:rsidR="00AB6AFD" w:rsidRPr="00C205F9" w:rsidRDefault="00AB6AFD" w:rsidP="00D50673">
            <w:pPr>
              <w:spacing w:line="240" w:lineRule="auto"/>
              <w:jc w:val="center"/>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Intervention</w:t>
            </w:r>
          </w:p>
        </w:tc>
        <w:tc>
          <w:tcPr>
            <w:tcW w:w="11040" w:type="dxa"/>
            <w:tcBorders>
              <w:top w:val="single" w:sz="4" w:space="0" w:color="auto"/>
              <w:bottom w:val="single" w:sz="4" w:space="0" w:color="auto"/>
            </w:tcBorders>
            <w:vAlign w:val="center"/>
          </w:tcPr>
          <w:p w14:paraId="3E8582BB" w14:textId="77777777" w:rsidR="00AB6AFD" w:rsidRPr="00C205F9" w:rsidRDefault="00AB6AFD" w:rsidP="00D50673">
            <w:pPr>
              <w:spacing w:line="240" w:lineRule="auto"/>
              <w:jc w:val="center"/>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Terminology used within ClinicalTrials.gov</w:t>
            </w:r>
          </w:p>
        </w:tc>
      </w:tr>
      <w:tr w:rsidR="0036691F" w:rsidRPr="00C205F9" w14:paraId="7ED71FC2" w14:textId="77777777" w:rsidTr="0036691F">
        <w:trPr>
          <w:trHeight w:val="1284"/>
        </w:trPr>
        <w:tc>
          <w:tcPr>
            <w:tcW w:w="2285" w:type="dxa"/>
            <w:tcBorders>
              <w:top w:val="single" w:sz="4" w:space="0" w:color="auto"/>
            </w:tcBorders>
            <w:vAlign w:val="center"/>
          </w:tcPr>
          <w:p w14:paraId="2EFBFD56" w14:textId="09D9CF3F" w:rsidR="0036691F" w:rsidRPr="00C205F9" w:rsidRDefault="0036691F" w:rsidP="0036691F">
            <w:pPr>
              <w:spacing w:line="240" w:lineRule="auto"/>
              <w:jc w:val="center"/>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Oral hygiene instructions</w:t>
            </w:r>
          </w:p>
        </w:tc>
        <w:tc>
          <w:tcPr>
            <w:tcW w:w="11040" w:type="dxa"/>
            <w:tcBorders>
              <w:top w:val="single" w:sz="4" w:space="0" w:color="auto"/>
            </w:tcBorders>
            <w:vAlign w:val="center"/>
          </w:tcPr>
          <w:p w14:paraId="03F05A5D" w14:textId="77777777" w:rsidR="0036691F" w:rsidRPr="00C205F9" w:rsidRDefault="0036691F" w:rsidP="0036691F">
            <w:pPr>
              <w:pStyle w:val="ListParagraph"/>
              <w:numPr>
                <w:ilvl w:val="0"/>
                <w:numId w:val="3"/>
              </w:numPr>
              <w:spacing w:after="0" w:line="240" w:lineRule="auto"/>
              <w:ind w:left="465" w:hanging="283"/>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oral hygiene instructions (OHI)</w:t>
            </w:r>
          </w:p>
          <w:p w14:paraId="0A9E8814" w14:textId="36C75749" w:rsidR="0036691F" w:rsidRPr="00C205F9" w:rsidRDefault="0036691F" w:rsidP="0036691F">
            <w:pPr>
              <w:pStyle w:val="ListParagraph"/>
              <w:numPr>
                <w:ilvl w:val="0"/>
                <w:numId w:val="1"/>
              </w:numPr>
              <w:shd w:val="clear" w:color="auto" w:fill="FFFFFF"/>
              <w:spacing w:after="0" w:line="240" w:lineRule="auto"/>
              <w:ind w:left="465" w:hanging="283"/>
              <w:contextualSpacing w:val="0"/>
              <w:jc w:val="both"/>
              <w:rPr>
                <w:rFonts w:ascii="Times New Roman" w:hAnsi="Times New Roman" w:cs="Times New Roman"/>
                <w:color w:val="000000" w:themeColor="text1"/>
                <w:shd w:val="clear" w:color="auto" w:fill="FFFFFF"/>
                <w:lang w:val="en-US"/>
              </w:rPr>
            </w:pPr>
            <w:r w:rsidRPr="00C205F9">
              <w:rPr>
                <w:rFonts w:ascii="Times New Roman" w:hAnsi="Times New Roman" w:cs="Times New Roman"/>
                <w:color w:val="000000" w:themeColor="text1"/>
                <w:lang w:val="en-US"/>
              </w:rPr>
              <w:t>oral hygiene education (OHE)</w:t>
            </w:r>
          </w:p>
        </w:tc>
      </w:tr>
      <w:tr w:rsidR="0036691F" w:rsidRPr="00C205F9" w14:paraId="6AD25D6D" w14:textId="77777777" w:rsidTr="00F6547B">
        <w:trPr>
          <w:trHeight w:val="1561"/>
        </w:trPr>
        <w:tc>
          <w:tcPr>
            <w:tcW w:w="2285" w:type="dxa"/>
            <w:vAlign w:val="center"/>
          </w:tcPr>
          <w:p w14:paraId="1DEA5408" w14:textId="14CA5785" w:rsidR="0036691F" w:rsidRPr="00C205F9" w:rsidRDefault="0036691F" w:rsidP="0036691F">
            <w:pPr>
              <w:spacing w:line="240" w:lineRule="auto"/>
              <w:jc w:val="center"/>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 xml:space="preserve">Professional mechanical plaque </w:t>
            </w:r>
            <w:proofErr w:type="spellStart"/>
            <w:r w:rsidRPr="00C205F9">
              <w:rPr>
                <w:rFonts w:ascii="Times New Roman" w:hAnsi="Times New Roman" w:cs="Times New Roman"/>
                <w:b/>
                <w:color w:val="000000" w:themeColor="text1"/>
                <w:lang w:val="en-US"/>
              </w:rPr>
              <w:t>removal</w:t>
            </w:r>
            <w:r w:rsidRPr="00C205F9">
              <w:rPr>
                <w:rFonts w:ascii="Times New Roman" w:hAnsi="Times New Roman" w:cs="Times New Roman"/>
                <w:b/>
                <w:color w:val="000000" w:themeColor="text1"/>
                <w:vertAlign w:val="superscript"/>
                <w:lang w:val="en-US"/>
              </w:rPr>
              <w:t>A</w:t>
            </w:r>
            <w:proofErr w:type="spellEnd"/>
          </w:p>
        </w:tc>
        <w:tc>
          <w:tcPr>
            <w:tcW w:w="11040" w:type="dxa"/>
            <w:vAlign w:val="center"/>
          </w:tcPr>
          <w:p w14:paraId="41A688CE" w14:textId="77777777" w:rsidR="0036691F" w:rsidRPr="00C205F9" w:rsidRDefault="0036691F" w:rsidP="0036691F">
            <w:pPr>
              <w:pStyle w:val="ListParagraph"/>
              <w:numPr>
                <w:ilvl w:val="0"/>
                <w:numId w:val="2"/>
              </w:numPr>
              <w:spacing w:after="0" w:line="240" w:lineRule="auto"/>
              <w:ind w:left="465" w:hanging="283"/>
              <w:jc w:val="both"/>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supragingival scaling, supragingival calculus removal, supragingival debridement, </w:t>
            </w:r>
            <w:r w:rsidRPr="00C205F9">
              <w:rPr>
                <w:rFonts w:ascii="Times New Roman" w:hAnsi="Times New Roman" w:cs="Times New Roman"/>
                <w:color w:val="000000" w:themeColor="text1"/>
                <w:shd w:val="clear" w:color="auto" w:fill="FFFFFF"/>
                <w:lang w:val="en-US"/>
              </w:rPr>
              <w:t xml:space="preserve">supragingival removal of deposits, </w:t>
            </w:r>
            <w:r w:rsidRPr="00C205F9">
              <w:rPr>
                <w:rFonts w:ascii="Times New Roman" w:eastAsia="Times New Roman" w:hAnsi="Times New Roman" w:cs="Times New Roman"/>
                <w:color w:val="000000" w:themeColor="text1"/>
                <w:lang w:val="en-US" w:eastAsia="hr-HR"/>
              </w:rPr>
              <w:t>supragingival removal of plaque and calculus</w:t>
            </w:r>
            <w:r w:rsidRPr="00C205F9">
              <w:rPr>
                <w:rFonts w:ascii="Times New Roman" w:hAnsi="Times New Roman" w:cs="Times New Roman"/>
                <w:color w:val="000000" w:themeColor="text1"/>
                <w:shd w:val="clear" w:color="auto" w:fill="FFFFFF"/>
                <w:lang w:val="en-US"/>
              </w:rPr>
              <w:t xml:space="preserve">, </w:t>
            </w:r>
            <w:r w:rsidRPr="00C205F9">
              <w:rPr>
                <w:rFonts w:ascii="Times New Roman" w:eastAsia="Times New Roman" w:hAnsi="Times New Roman" w:cs="Times New Roman"/>
                <w:color w:val="000000" w:themeColor="text1"/>
                <w:lang w:val="en-US" w:eastAsia="hr-HR"/>
              </w:rPr>
              <w:t xml:space="preserve">supragingival decontamination, </w:t>
            </w:r>
            <w:r w:rsidRPr="00C205F9">
              <w:rPr>
                <w:rFonts w:ascii="Times New Roman" w:hAnsi="Times New Roman" w:cs="Times New Roman"/>
                <w:color w:val="000000" w:themeColor="text1"/>
                <w:shd w:val="clear" w:color="auto" w:fill="FFFFFF"/>
                <w:lang w:val="en-US"/>
              </w:rPr>
              <w:t xml:space="preserve">supragingival mechanical instrumentation, </w:t>
            </w:r>
            <w:r w:rsidRPr="00C205F9">
              <w:rPr>
                <w:rFonts w:ascii="Times New Roman" w:eastAsia="Times New Roman" w:hAnsi="Times New Roman" w:cs="Times New Roman"/>
                <w:color w:val="000000" w:themeColor="text1"/>
                <w:lang w:val="en-US" w:eastAsia="hr-HR"/>
              </w:rPr>
              <w:t>supragingival full-mouth decontamination, supra-gingival debridement, supra-gingival mechanical instrumentation, initial supragingival scaling</w:t>
            </w:r>
          </w:p>
          <w:p w14:paraId="2CDB0EC5" w14:textId="77777777" w:rsidR="0036691F" w:rsidRPr="00C205F9" w:rsidRDefault="0036691F" w:rsidP="0036691F">
            <w:pPr>
              <w:pStyle w:val="ListParagraph"/>
              <w:numPr>
                <w:ilvl w:val="0"/>
                <w:numId w:val="2"/>
              </w:numPr>
              <w:spacing w:after="0" w:line="240" w:lineRule="auto"/>
              <w:ind w:left="465" w:hanging="283"/>
              <w:jc w:val="both"/>
              <w:rPr>
                <w:rFonts w:ascii="Times New Roman" w:hAnsi="Times New Roman" w:cs="Times New Roman"/>
                <w:color w:val="000000" w:themeColor="text1"/>
                <w:shd w:val="clear" w:color="auto" w:fill="FFFFFF"/>
                <w:lang w:val="en-US"/>
              </w:rPr>
            </w:pPr>
            <w:r w:rsidRPr="00C205F9">
              <w:rPr>
                <w:rFonts w:ascii="Times New Roman" w:hAnsi="Times New Roman" w:cs="Times New Roman"/>
                <w:color w:val="000000" w:themeColor="text1"/>
                <w:lang w:val="en-US"/>
              </w:rPr>
              <w:t xml:space="preserve">oral prophylaxis, </w:t>
            </w:r>
            <w:r w:rsidRPr="00C205F9">
              <w:rPr>
                <w:rFonts w:ascii="Times New Roman" w:hAnsi="Times New Roman" w:cs="Times New Roman"/>
                <w:color w:val="000000" w:themeColor="text1"/>
                <w:shd w:val="clear" w:color="auto" w:fill="FFFFFF"/>
                <w:lang w:val="en-US"/>
              </w:rPr>
              <w:t xml:space="preserve">professional prophylaxis, </w:t>
            </w:r>
            <w:r w:rsidRPr="00C205F9">
              <w:rPr>
                <w:rFonts w:ascii="Times New Roman" w:hAnsi="Times New Roman" w:cs="Times New Roman"/>
                <w:color w:val="000000" w:themeColor="text1"/>
                <w:lang w:val="en-US"/>
              </w:rPr>
              <w:t xml:space="preserve">dental prophylaxis, </w:t>
            </w:r>
            <w:r w:rsidRPr="00C205F9">
              <w:rPr>
                <w:rFonts w:ascii="Times New Roman" w:eastAsia="Times New Roman" w:hAnsi="Times New Roman" w:cs="Times New Roman"/>
                <w:color w:val="000000" w:themeColor="text1"/>
                <w:lang w:val="en-US" w:eastAsia="hr-HR"/>
              </w:rPr>
              <w:t>removal superficial plaque</w:t>
            </w:r>
          </w:p>
        </w:tc>
      </w:tr>
      <w:tr w:rsidR="0036691F" w:rsidRPr="00C205F9" w14:paraId="37E29E4F" w14:textId="77777777" w:rsidTr="00F6547B">
        <w:trPr>
          <w:trHeight w:val="726"/>
        </w:trPr>
        <w:tc>
          <w:tcPr>
            <w:tcW w:w="2285" w:type="dxa"/>
            <w:vAlign w:val="center"/>
          </w:tcPr>
          <w:p w14:paraId="235711D7" w14:textId="26A743AC" w:rsidR="0036691F" w:rsidRPr="00C205F9" w:rsidRDefault="0036691F" w:rsidP="0036691F">
            <w:pPr>
              <w:spacing w:line="240" w:lineRule="auto"/>
              <w:jc w:val="center"/>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 xml:space="preserve">Subgingival </w:t>
            </w:r>
            <w:proofErr w:type="spellStart"/>
            <w:r w:rsidRPr="00C205F9">
              <w:rPr>
                <w:rFonts w:ascii="Times New Roman" w:hAnsi="Times New Roman" w:cs="Times New Roman"/>
                <w:b/>
                <w:color w:val="000000" w:themeColor="text1"/>
                <w:lang w:val="en-US"/>
              </w:rPr>
              <w:t>instrumentation</w:t>
            </w:r>
            <w:r w:rsidRPr="00C205F9">
              <w:rPr>
                <w:rFonts w:ascii="Times New Roman" w:hAnsi="Times New Roman" w:cs="Times New Roman"/>
                <w:b/>
                <w:color w:val="000000" w:themeColor="text1"/>
                <w:vertAlign w:val="superscript"/>
                <w:lang w:val="en-US"/>
              </w:rPr>
              <w:t>A</w:t>
            </w:r>
            <w:proofErr w:type="spellEnd"/>
          </w:p>
        </w:tc>
        <w:tc>
          <w:tcPr>
            <w:tcW w:w="11040" w:type="dxa"/>
            <w:vAlign w:val="center"/>
          </w:tcPr>
          <w:p w14:paraId="79DBDEBE" w14:textId="77777777" w:rsidR="0036691F" w:rsidRPr="00C205F9" w:rsidRDefault="0036691F" w:rsidP="0036691F">
            <w:pPr>
              <w:pStyle w:val="ListParagraph"/>
              <w:numPr>
                <w:ilvl w:val="0"/>
                <w:numId w:val="1"/>
              </w:numPr>
              <w:shd w:val="clear" w:color="auto" w:fill="FFFFFF"/>
              <w:spacing w:after="0" w:line="240" w:lineRule="auto"/>
              <w:ind w:left="465" w:hanging="283"/>
              <w:contextualSpacing w:val="0"/>
              <w:jc w:val="both"/>
              <w:rPr>
                <w:rFonts w:ascii="Times New Roman" w:hAnsi="Times New Roman" w:cs="Times New Roman"/>
                <w:color w:val="000000" w:themeColor="text1"/>
                <w:shd w:val="clear" w:color="auto" w:fill="FFFFFF"/>
                <w:lang w:val="en-US"/>
              </w:rPr>
            </w:pPr>
            <w:r w:rsidRPr="00C205F9">
              <w:rPr>
                <w:rFonts w:ascii="Times New Roman" w:hAnsi="Times New Roman" w:cs="Times New Roman"/>
                <w:color w:val="000000" w:themeColor="text1"/>
                <w:lang w:val="en-US"/>
              </w:rPr>
              <w:t xml:space="preserve">subgingival scaling, deep scaling, </w:t>
            </w:r>
            <w:r w:rsidRPr="00C205F9">
              <w:rPr>
                <w:rFonts w:ascii="Times New Roman" w:eastAsia="Times New Roman" w:hAnsi="Times New Roman" w:cs="Times New Roman"/>
                <w:color w:val="000000" w:themeColor="text1"/>
                <w:lang w:val="en-US" w:eastAsia="hr-HR"/>
              </w:rPr>
              <w:t xml:space="preserve">scaling and root </w:t>
            </w:r>
            <w:proofErr w:type="spellStart"/>
            <w:r w:rsidRPr="00C205F9">
              <w:rPr>
                <w:rFonts w:ascii="Times New Roman" w:eastAsia="Times New Roman" w:hAnsi="Times New Roman" w:cs="Times New Roman"/>
                <w:color w:val="000000" w:themeColor="text1"/>
                <w:lang w:val="en-US" w:eastAsia="hr-HR"/>
              </w:rPr>
              <w:t>planing</w:t>
            </w:r>
            <w:proofErr w:type="spellEnd"/>
            <w:r w:rsidRPr="00C205F9">
              <w:rPr>
                <w:rFonts w:ascii="Times New Roman" w:eastAsia="Times New Roman" w:hAnsi="Times New Roman" w:cs="Times New Roman"/>
                <w:color w:val="000000" w:themeColor="text1"/>
                <w:lang w:val="en-US" w:eastAsia="hr-HR"/>
              </w:rPr>
              <w:t xml:space="preserve">, SRP, periodontal scaling and root </w:t>
            </w:r>
            <w:proofErr w:type="spellStart"/>
            <w:r w:rsidRPr="00C205F9">
              <w:rPr>
                <w:rFonts w:ascii="Times New Roman" w:eastAsia="Times New Roman" w:hAnsi="Times New Roman" w:cs="Times New Roman"/>
                <w:color w:val="000000" w:themeColor="text1"/>
                <w:lang w:val="en-US" w:eastAsia="hr-HR"/>
              </w:rPr>
              <w:t>planing</w:t>
            </w:r>
            <w:proofErr w:type="spellEnd"/>
            <w:r w:rsidRPr="00C205F9">
              <w:rPr>
                <w:rFonts w:ascii="Times New Roman" w:eastAsia="Times New Roman" w:hAnsi="Times New Roman" w:cs="Times New Roman"/>
                <w:color w:val="000000" w:themeColor="text1"/>
                <w:lang w:val="en-US" w:eastAsia="hr-HR"/>
              </w:rPr>
              <w:t xml:space="preserve">, scaling root </w:t>
            </w:r>
            <w:proofErr w:type="spellStart"/>
            <w:r w:rsidRPr="00C205F9">
              <w:rPr>
                <w:rFonts w:ascii="Times New Roman" w:eastAsia="Times New Roman" w:hAnsi="Times New Roman" w:cs="Times New Roman"/>
                <w:color w:val="000000" w:themeColor="text1"/>
                <w:lang w:val="en-US" w:eastAsia="hr-HR"/>
              </w:rPr>
              <w:t>planing</w:t>
            </w:r>
            <w:proofErr w:type="spellEnd"/>
            <w:r w:rsidRPr="00C205F9">
              <w:rPr>
                <w:rFonts w:ascii="Times New Roman" w:eastAsia="Times New Roman" w:hAnsi="Times New Roman" w:cs="Times New Roman"/>
                <w:color w:val="000000" w:themeColor="text1"/>
                <w:lang w:val="en-US" w:eastAsia="hr-HR"/>
              </w:rPr>
              <w:t xml:space="preserve">, subgingival scaling and root </w:t>
            </w:r>
            <w:proofErr w:type="spellStart"/>
            <w:r w:rsidRPr="00C205F9">
              <w:rPr>
                <w:rFonts w:ascii="Times New Roman" w:eastAsia="Times New Roman" w:hAnsi="Times New Roman" w:cs="Times New Roman"/>
                <w:color w:val="000000" w:themeColor="text1"/>
                <w:lang w:val="en-US" w:eastAsia="hr-HR"/>
              </w:rPr>
              <w:t>planing</w:t>
            </w:r>
            <w:proofErr w:type="spellEnd"/>
            <w:r w:rsidRPr="00C205F9">
              <w:rPr>
                <w:rFonts w:ascii="Times New Roman" w:eastAsia="Times New Roman" w:hAnsi="Times New Roman" w:cs="Times New Roman"/>
                <w:color w:val="000000" w:themeColor="text1"/>
                <w:lang w:val="en-US" w:eastAsia="hr-HR"/>
              </w:rPr>
              <w:t xml:space="preserve">, periodontal scaling, scaling, dental scaling, de-scaling, </w:t>
            </w:r>
            <w:r w:rsidRPr="00C205F9">
              <w:rPr>
                <w:rFonts w:ascii="Times New Roman" w:hAnsi="Times New Roman" w:cs="Times New Roman"/>
                <w:color w:val="000000" w:themeColor="text1"/>
                <w:shd w:val="clear" w:color="auto" w:fill="FFFFFF"/>
                <w:lang w:val="en-US"/>
              </w:rPr>
              <w:t>dental scaling and cleaning</w:t>
            </w:r>
          </w:p>
          <w:p w14:paraId="02FD273F" w14:textId="77777777" w:rsidR="0036691F" w:rsidRPr="00C205F9" w:rsidRDefault="0036691F" w:rsidP="0036691F">
            <w:pPr>
              <w:pStyle w:val="ListParagraph"/>
              <w:numPr>
                <w:ilvl w:val="0"/>
                <w:numId w:val="1"/>
              </w:numPr>
              <w:shd w:val="clear" w:color="auto" w:fill="FFFFFF"/>
              <w:spacing w:after="0" w:line="240" w:lineRule="auto"/>
              <w:ind w:left="465" w:hanging="283"/>
              <w:contextualSpacing w:val="0"/>
              <w:jc w:val="both"/>
              <w:rPr>
                <w:rFonts w:ascii="Times New Roman" w:eastAsia="Times New Roman" w:hAnsi="Times New Roman" w:cs="Times New Roman"/>
                <w:color w:val="000000" w:themeColor="text1"/>
                <w:lang w:val="en-US" w:eastAsia="hr-HR"/>
              </w:rPr>
            </w:pPr>
            <w:r w:rsidRPr="00C205F9">
              <w:rPr>
                <w:rFonts w:ascii="Times New Roman" w:eastAsia="Times New Roman" w:hAnsi="Times New Roman" w:cs="Times New Roman"/>
                <w:color w:val="000000" w:themeColor="text1"/>
                <w:shd w:val="clear" w:color="auto" w:fill="FFFFFF"/>
                <w:lang w:val="en-US" w:eastAsia="hr-HR"/>
              </w:rPr>
              <w:t>non-surgical periodontal therapy</w:t>
            </w:r>
            <w:r w:rsidRPr="00C205F9">
              <w:rPr>
                <w:rFonts w:ascii="Times New Roman" w:eastAsia="Times New Roman" w:hAnsi="Times New Roman" w:cs="Times New Roman"/>
                <w:color w:val="000000" w:themeColor="text1"/>
                <w:lang w:val="en-US" w:eastAsia="hr-HR"/>
              </w:rPr>
              <w:t>, non-surgical instrumentation, non-surgical periodontal debridement, non-surgical periodontal treatment, non-surgical mechanical periodontal treatment, initial non-surgical periodontal therapy, nonsurgical periodontal treatment</w:t>
            </w:r>
          </w:p>
          <w:p w14:paraId="44D7580E" w14:textId="77777777" w:rsidR="0036691F" w:rsidRPr="00C205F9" w:rsidRDefault="0036691F" w:rsidP="0036691F">
            <w:pPr>
              <w:pStyle w:val="ListParagraph"/>
              <w:numPr>
                <w:ilvl w:val="0"/>
                <w:numId w:val="1"/>
              </w:numPr>
              <w:shd w:val="clear" w:color="auto" w:fill="FFFFFF"/>
              <w:spacing w:after="0" w:line="240" w:lineRule="auto"/>
              <w:ind w:left="465" w:hanging="283"/>
              <w:contextualSpacing w:val="0"/>
              <w:jc w:val="both"/>
              <w:rPr>
                <w:rFonts w:ascii="Times New Roman" w:eastAsia="Times New Roman" w:hAnsi="Times New Roman" w:cs="Times New Roman"/>
                <w:color w:val="000000" w:themeColor="text1"/>
                <w:lang w:val="en-US" w:eastAsia="hr-HR"/>
              </w:rPr>
            </w:pPr>
            <w:r w:rsidRPr="00C205F9">
              <w:rPr>
                <w:rFonts w:ascii="Times New Roman" w:eastAsia="Times New Roman" w:hAnsi="Times New Roman" w:cs="Times New Roman"/>
                <w:color w:val="000000" w:themeColor="text1"/>
                <w:lang w:val="en-US" w:eastAsia="hr-HR"/>
              </w:rPr>
              <w:t>periodontal prophylaxis, periodontal debridement, periodontal instrumentation, f</w:t>
            </w:r>
            <w:r w:rsidRPr="00C205F9">
              <w:rPr>
                <w:rFonts w:ascii="Times New Roman" w:hAnsi="Times New Roman" w:cs="Times New Roman"/>
                <w:color w:val="000000" w:themeColor="text1"/>
                <w:shd w:val="clear" w:color="auto" w:fill="FFFFFF"/>
                <w:lang w:val="en-US"/>
              </w:rPr>
              <w:t>ull mouth debridement</w:t>
            </w:r>
            <w:r w:rsidRPr="00C205F9">
              <w:rPr>
                <w:rFonts w:ascii="Times New Roman" w:eastAsia="Times New Roman" w:hAnsi="Times New Roman" w:cs="Times New Roman"/>
                <w:color w:val="000000" w:themeColor="text1"/>
                <w:lang w:val="en-US" w:eastAsia="hr-HR"/>
              </w:rPr>
              <w:t xml:space="preserve">, </w:t>
            </w:r>
            <w:r w:rsidRPr="00C205F9">
              <w:rPr>
                <w:rFonts w:ascii="Times New Roman" w:hAnsi="Times New Roman" w:cs="Times New Roman"/>
                <w:color w:val="000000" w:themeColor="text1"/>
                <w:shd w:val="clear" w:color="auto" w:fill="FFFFFF"/>
                <w:lang w:val="en-US"/>
              </w:rPr>
              <w:t xml:space="preserve">subgingival debridement, </w:t>
            </w:r>
            <w:r w:rsidRPr="00C205F9">
              <w:rPr>
                <w:rFonts w:ascii="Times New Roman" w:eastAsia="Times New Roman" w:hAnsi="Times New Roman" w:cs="Times New Roman"/>
                <w:color w:val="000000" w:themeColor="text1"/>
                <w:lang w:val="en-US" w:eastAsia="hr-HR"/>
              </w:rPr>
              <w:t>intensive periodontal therapy, deep cleaning, initial periodontal treatment, initial periodontal therapy</w:t>
            </w:r>
          </w:p>
          <w:p w14:paraId="5D5C457C" w14:textId="1459E576" w:rsidR="0036691F" w:rsidRPr="00C205F9" w:rsidRDefault="0036691F" w:rsidP="0036691F">
            <w:pPr>
              <w:pStyle w:val="ListParagraph"/>
              <w:numPr>
                <w:ilvl w:val="0"/>
                <w:numId w:val="3"/>
              </w:numPr>
              <w:spacing w:after="0" w:line="240" w:lineRule="auto"/>
              <w:ind w:left="465" w:hanging="283"/>
              <w:rPr>
                <w:rFonts w:ascii="Times New Roman" w:hAnsi="Times New Roman" w:cs="Times New Roman"/>
                <w:color w:val="000000" w:themeColor="text1"/>
                <w:lang w:val="en-US"/>
              </w:rPr>
            </w:pPr>
            <w:r w:rsidRPr="00C205F9">
              <w:rPr>
                <w:rFonts w:ascii="Times New Roman" w:hAnsi="Times New Roman" w:cs="Times New Roman"/>
                <w:color w:val="000000" w:themeColor="text1"/>
                <w:shd w:val="clear" w:color="auto" w:fill="FFFFFF"/>
                <w:lang w:val="en-US"/>
              </w:rPr>
              <w:t>subgingival mechanical instrumentation</w:t>
            </w:r>
          </w:p>
        </w:tc>
      </w:tr>
      <w:tr w:rsidR="0036691F" w:rsidRPr="00C205F9" w14:paraId="1AA89BD6" w14:textId="77777777" w:rsidTr="00F6547B">
        <w:trPr>
          <w:trHeight w:val="825"/>
        </w:trPr>
        <w:tc>
          <w:tcPr>
            <w:tcW w:w="2285" w:type="dxa"/>
            <w:vAlign w:val="center"/>
          </w:tcPr>
          <w:p w14:paraId="0BE004A2" w14:textId="09248CD4" w:rsidR="0036691F" w:rsidRPr="00C205F9" w:rsidRDefault="0036691F" w:rsidP="0036691F">
            <w:pPr>
              <w:spacing w:line="240" w:lineRule="auto"/>
              <w:jc w:val="center"/>
              <w:rPr>
                <w:rFonts w:ascii="Times New Roman" w:hAnsi="Times New Roman" w:cs="Times New Roman"/>
                <w:b/>
                <w:color w:val="000000" w:themeColor="text1"/>
                <w:lang w:val="en-US"/>
              </w:rPr>
            </w:pPr>
            <w:r>
              <w:rPr>
                <w:rFonts w:ascii="Times New Roman" w:hAnsi="Times New Roman" w:cs="Times New Roman"/>
                <w:b/>
                <w:color w:val="000000" w:themeColor="text1"/>
                <w:lang w:val="en-US"/>
              </w:rPr>
              <w:t>Antiseptics</w:t>
            </w:r>
          </w:p>
        </w:tc>
        <w:tc>
          <w:tcPr>
            <w:tcW w:w="11040" w:type="dxa"/>
            <w:vAlign w:val="center"/>
          </w:tcPr>
          <w:p w14:paraId="2C1E7CB7" w14:textId="77777777" w:rsidR="0036691F" w:rsidRPr="00C205F9" w:rsidRDefault="0036691F" w:rsidP="0036691F">
            <w:pPr>
              <w:pStyle w:val="ListParagraph"/>
              <w:numPr>
                <w:ilvl w:val="0"/>
                <w:numId w:val="4"/>
              </w:numPr>
              <w:spacing w:after="0" w:line="240" w:lineRule="auto"/>
              <w:ind w:left="465" w:hanging="283"/>
              <w:rPr>
                <w:rFonts w:ascii="Times New Roman" w:hAnsi="Times New Roman" w:cs="Times New Roman"/>
                <w:color w:val="000000" w:themeColor="text1"/>
                <w:shd w:val="clear" w:color="auto" w:fill="FFFFFF"/>
                <w:lang w:val="en-US"/>
              </w:rPr>
            </w:pPr>
            <w:r w:rsidRPr="00C205F9">
              <w:rPr>
                <w:rFonts w:ascii="Times New Roman" w:hAnsi="Times New Roman" w:cs="Times New Roman"/>
                <w:color w:val="000000" w:themeColor="text1"/>
                <w:shd w:val="clear" w:color="auto" w:fill="FFFFFF"/>
                <w:lang w:val="en-US"/>
              </w:rPr>
              <w:t>chlorhexidine</w:t>
            </w:r>
          </w:p>
          <w:p w14:paraId="28A3455C" w14:textId="77777777" w:rsidR="0036691F" w:rsidRPr="00C205F9" w:rsidRDefault="0036691F" w:rsidP="0036691F">
            <w:pPr>
              <w:pStyle w:val="ListParagraph"/>
              <w:numPr>
                <w:ilvl w:val="0"/>
                <w:numId w:val="4"/>
              </w:numPr>
              <w:spacing w:after="0" w:line="240" w:lineRule="auto"/>
              <w:ind w:left="465" w:hanging="283"/>
              <w:rPr>
                <w:rFonts w:ascii="Times New Roman" w:hAnsi="Times New Roman" w:cs="Times New Roman"/>
                <w:color w:val="000000" w:themeColor="text1"/>
                <w:shd w:val="clear" w:color="auto" w:fill="FFFFFF"/>
                <w:lang w:val="en-US"/>
              </w:rPr>
            </w:pPr>
            <w:r w:rsidRPr="00C205F9">
              <w:rPr>
                <w:rFonts w:ascii="Times New Roman" w:hAnsi="Times New Roman" w:cs="Times New Roman"/>
                <w:color w:val="000000" w:themeColor="text1"/>
                <w:lang w:val="en-US"/>
              </w:rPr>
              <w:t>subgingival irrigation, chemical plaque control</w:t>
            </w:r>
          </w:p>
        </w:tc>
      </w:tr>
      <w:tr w:rsidR="0036691F" w:rsidRPr="00C205F9" w14:paraId="45A42C1B" w14:textId="77777777" w:rsidTr="00F6547B">
        <w:trPr>
          <w:trHeight w:val="796"/>
        </w:trPr>
        <w:tc>
          <w:tcPr>
            <w:tcW w:w="2285" w:type="dxa"/>
            <w:tcBorders>
              <w:bottom w:val="single" w:sz="4" w:space="0" w:color="auto"/>
            </w:tcBorders>
            <w:vAlign w:val="center"/>
          </w:tcPr>
          <w:p w14:paraId="516F2A2C" w14:textId="77777777" w:rsidR="0036691F" w:rsidRPr="00C205F9" w:rsidRDefault="0036691F" w:rsidP="0036691F">
            <w:pPr>
              <w:spacing w:line="240" w:lineRule="auto"/>
              <w:jc w:val="center"/>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Antibiotics</w:t>
            </w:r>
          </w:p>
        </w:tc>
        <w:tc>
          <w:tcPr>
            <w:tcW w:w="11040" w:type="dxa"/>
            <w:tcBorders>
              <w:bottom w:val="single" w:sz="4" w:space="0" w:color="auto"/>
            </w:tcBorders>
            <w:vAlign w:val="center"/>
          </w:tcPr>
          <w:p w14:paraId="30B1B420" w14:textId="77777777" w:rsidR="0036691F" w:rsidRPr="00C205F9" w:rsidRDefault="0036691F" w:rsidP="0036691F">
            <w:pPr>
              <w:pStyle w:val="ListParagraph"/>
              <w:numPr>
                <w:ilvl w:val="0"/>
                <w:numId w:val="5"/>
              </w:numPr>
              <w:spacing w:after="0" w:line="240" w:lineRule="auto"/>
              <w:ind w:left="465" w:hanging="283"/>
              <w:jc w:val="both"/>
              <w:rPr>
                <w:rFonts w:ascii="Times New Roman" w:hAnsi="Times New Roman" w:cs="Times New Roman"/>
                <w:color w:val="000000" w:themeColor="text1"/>
                <w:shd w:val="clear" w:color="auto" w:fill="FFFFFF"/>
                <w:lang w:val="en-US"/>
              </w:rPr>
            </w:pPr>
            <w:r w:rsidRPr="00C205F9">
              <w:rPr>
                <w:rFonts w:ascii="Times New Roman" w:eastAsia="Times New Roman" w:hAnsi="Times New Roman" w:cs="Times New Roman"/>
                <w:color w:val="000000" w:themeColor="text1"/>
                <w:lang w:val="en-US" w:eastAsia="hr-HR"/>
              </w:rPr>
              <w:t xml:space="preserve">antibiotic, </w:t>
            </w:r>
            <w:r w:rsidRPr="00C205F9">
              <w:rPr>
                <w:rFonts w:ascii="Times New Roman" w:hAnsi="Times New Roman" w:cs="Times New Roman"/>
                <w:color w:val="000000" w:themeColor="text1"/>
                <w:shd w:val="clear" w:color="auto" w:fill="FFFFFF"/>
                <w:lang w:val="en-US"/>
              </w:rPr>
              <w:t>antibiotic intervention</w:t>
            </w:r>
          </w:p>
          <w:p w14:paraId="2C57F6CF" w14:textId="77777777" w:rsidR="0036691F" w:rsidRPr="00C205F9" w:rsidRDefault="0036691F" w:rsidP="0036691F">
            <w:pPr>
              <w:pStyle w:val="ListParagraph"/>
              <w:numPr>
                <w:ilvl w:val="0"/>
                <w:numId w:val="5"/>
              </w:numPr>
              <w:spacing w:after="0" w:line="240" w:lineRule="auto"/>
              <w:ind w:left="465" w:hanging="283"/>
              <w:jc w:val="both"/>
              <w:rPr>
                <w:rFonts w:ascii="Times New Roman" w:hAnsi="Times New Roman" w:cs="Times New Roman"/>
                <w:color w:val="000000" w:themeColor="text1"/>
                <w:lang w:val="en-US"/>
              </w:rPr>
            </w:pPr>
            <w:r w:rsidRPr="00C205F9">
              <w:rPr>
                <w:rFonts w:ascii="Times New Roman" w:hAnsi="Times New Roman" w:cs="Times New Roman"/>
                <w:color w:val="000000" w:themeColor="text1"/>
                <w:shd w:val="clear" w:color="auto" w:fill="FFFFFF"/>
                <w:lang w:val="en-US"/>
              </w:rPr>
              <w:t>only generic name (doxycycline, amoxicillin, metronidazole, azithromycin)</w:t>
            </w:r>
          </w:p>
        </w:tc>
      </w:tr>
    </w:tbl>
    <w:p w14:paraId="463CD788" w14:textId="2DB7265E" w:rsidR="00AB6AFD" w:rsidRPr="00E76F3C" w:rsidRDefault="00AB6AFD" w:rsidP="00AB6AFD">
      <w:pPr>
        <w:spacing w:line="240" w:lineRule="auto"/>
        <w:rPr>
          <w:rFonts w:ascii="Times New Roman" w:hAnsi="Times New Roman" w:cs="Times New Roman"/>
          <w:color w:val="000000" w:themeColor="text1"/>
          <w:sz w:val="20"/>
          <w:szCs w:val="20"/>
          <w:lang w:val="en-US"/>
        </w:rPr>
      </w:pPr>
      <w:proofErr w:type="spellStart"/>
      <w:r w:rsidRPr="00E76F3C">
        <w:rPr>
          <w:rFonts w:ascii="Times New Roman" w:hAnsi="Times New Roman" w:cs="Times New Roman"/>
          <w:color w:val="000000" w:themeColor="text1"/>
          <w:sz w:val="20"/>
          <w:szCs w:val="20"/>
          <w:vertAlign w:val="superscript"/>
          <w:lang w:val="en-US"/>
        </w:rPr>
        <w:t>A</w:t>
      </w:r>
      <w:r w:rsidR="00E76F3C" w:rsidRPr="00E76F3C">
        <w:rPr>
          <w:rFonts w:ascii="Times New Roman" w:hAnsi="Times New Roman" w:cs="Times New Roman"/>
          <w:color w:val="000000" w:themeColor="text1"/>
          <w:sz w:val="20"/>
          <w:szCs w:val="20"/>
          <w:lang w:val="en-US"/>
        </w:rPr>
        <w:t>In</w:t>
      </w:r>
      <w:proofErr w:type="spellEnd"/>
      <w:r w:rsidR="00E76F3C" w:rsidRPr="00E76F3C">
        <w:rPr>
          <w:rFonts w:ascii="Times New Roman" w:hAnsi="Times New Roman" w:cs="Times New Roman"/>
          <w:color w:val="000000" w:themeColor="text1"/>
          <w:sz w:val="20"/>
          <w:szCs w:val="20"/>
          <w:lang w:val="en-US"/>
        </w:rPr>
        <w:t xml:space="preserve"> this </w:t>
      </w:r>
      <w:proofErr w:type="gramStart"/>
      <w:r w:rsidR="00E76F3C" w:rsidRPr="00E76F3C">
        <w:rPr>
          <w:rFonts w:ascii="Times New Roman" w:hAnsi="Times New Roman" w:cs="Times New Roman"/>
          <w:color w:val="000000" w:themeColor="text1"/>
          <w:sz w:val="20"/>
          <w:szCs w:val="20"/>
          <w:lang w:val="en-US"/>
        </w:rPr>
        <w:t>study</w:t>
      </w:r>
      <w:proofErr w:type="gramEnd"/>
      <w:r w:rsidR="00E76F3C" w:rsidRPr="00E76F3C">
        <w:rPr>
          <w:rFonts w:ascii="Times New Roman" w:hAnsi="Times New Roman" w:cs="Times New Roman"/>
          <w:color w:val="000000" w:themeColor="text1"/>
          <w:sz w:val="20"/>
          <w:szCs w:val="20"/>
          <w:lang w:val="en-US"/>
        </w:rPr>
        <w:t xml:space="preserve"> we considered “professional mechanical plaque removal“</w:t>
      </w:r>
      <w:r w:rsidR="0036691F">
        <w:rPr>
          <w:rFonts w:ascii="Times New Roman" w:hAnsi="Times New Roman" w:cs="Times New Roman"/>
          <w:color w:val="000000" w:themeColor="text1"/>
          <w:sz w:val="20"/>
          <w:szCs w:val="20"/>
          <w:lang w:val="en-US"/>
        </w:rPr>
        <w:t xml:space="preserve"> and </w:t>
      </w:r>
      <w:r w:rsidR="0036691F" w:rsidRPr="00E76F3C">
        <w:rPr>
          <w:rFonts w:ascii="Times New Roman" w:hAnsi="Times New Roman" w:cs="Times New Roman"/>
          <w:color w:val="000000" w:themeColor="text1"/>
          <w:sz w:val="20"/>
          <w:szCs w:val="20"/>
          <w:lang w:val="en-US"/>
        </w:rPr>
        <w:t>“subgingival instrumentation“</w:t>
      </w:r>
      <w:r w:rsidR="00E76F3C" w:rsidRPr="00E76F3C">
        <w:rPr>
          <w:rFonts w:ascii="Times New Roman" w:hAnsi="Times New Roman" w:cs="Times New Roman"/>
          <w:color w:val="000000" w:themeColor="text1"/>
          <w:sz w:val="20"/>
          <w:szCs w:val="20"/>
          <w:lang w:val="en-US"/>
        </w:rPr>
        <w:t xml:space="preserve"> as standard terms according to their </w:t>
      </w:r>
      <w:r w:rsidR="00E76F3C">
        <w:rPr>
          <w:rFonts w:ascii="Times New Roman" w:hAnsi="Times New Roman" w:cs="Times New Roman"/>
          <w:color w:val="000000" w:themeColor="text1"/>
          <w:sz w:val="20"/>
          <w:szCs w:val="20"/>
          <w:lang w:val="en-US"/>
        </w:rPr>
        <w:t>use</w:t>
      </w:r>
      <w:r w:rsidR="00E76F3C" w:rsidRPr="00E76F3C">
        <w:rPr>
          <w:rFonts w:ascii="Times New Roman" w:hAnsi="Times New Roman" w:cs="Times New Roman"/>
          <w:color w:val="000000" w:themeColor="text1"/>
          <w:sz w:val="20"/>
          <w:szCs w:val="20"/>
          <w:lang w:val="en-US"/>
        </w:rPr>
        <w:t xml:space="preserve"> in the latest clinical practice guidelines </w:t>
      </w:r>
      <w:r w:rsidR="00E76F3C">
        <w:rPr>
          <w:rFonts w:ascii="Times New Roman" w:hAnsi="Times New Roman" w:cs="Times New Roman"/>
          <w:color w:val="000000" w:themeColor="text1"/>
          <w:sz w:val="20"/>
          <w:szCs w:val="20"/>
          <w:lang w:val="en-US"/>
        </w:rPr>
        <w:t>(</w:t>
      </w:r>
      <w:r w:rsidRPr="00E76F3C">
        <w:rPr>
          <w:rFonts w:ascii="Times New Roman" w:hAnsi="Times New Roman" w:cs="Times New Roman"/>
          <w:color w:val="000000" w:themeColor="text1"/>
          <w:sz w:val="20"/>
          <w:szCs w:val="20"/>
          <w:lang w:val="en-US"/>
        </w:rPr>
        <w:t>Sanz, Herrera et al 2020</w:t>
      </w:r>
      <w:r w:rsidR="00E76F3C">
        <w:rPr>
          <w:rFonts w:ascii="Times New Roman" w:hAnsi="Times New Roman" w:cs="Times New Roman"/>
          <w:color w:val="000000" w:themeColor="text1"/>
          <w:sz w:val="20"/>
          <w:szCs w:val="20"/>
          <w:lang w:val="en-US"/>
        </w:rPr>
        <w:t>).</w:t>
      </w:r>
    </w:p>
    <w:p w14:paraId="2856322C" w14:textId="3EF1C58C" w:rsidR="0036691F" w:rsidRPr="0036691F" w:rsidRDefault="00DB53AC" w:rsidP="0036691F">
      <w:pPr>
        <w:rPr>
          <w:rFonts w:ascii="Times New Roman" w:hAnsi="Times New Roman" w:cs="Times New Roman"/>
          <w:color w:val="000000" w:themeColor="text1"/>
          <w:sz w:val="20"/>
          <w:szCs w:val="20"/>
          <w:lang w:val="en-US"/>
        </w:rPr>
      </w:pPr>
      <w:r w:rsidRPr="00C205F9">
        <w:rPr>
          <w:color w:val="000000" w:themeColor="text1"/>
        </w:rPr>
        <w:br w:type="page"/>
      </w:r>
    </w:p>
    <w:p w14:paraId="3A7B2EC1" w14:textId="552FDDA0" w:rsidR="00EA59C3" w:rsidRPr="00C205F9" w:rsidRDefault="009E7E6E" w:rsidP="00183DEE">
      <w:pPr>
        <w:spacing w:after="0" w:line="480" w:lineRule="auto"/>
        <w:rPr>
          <w:rFonts w:ascii="Times New Roman" w:hAnsi="Times New Roman" w:cs="Times New Roman"/>
          <w:color w:val="000000" w:themeColor="text1"/>
          <w:sz w:val="24"/>
          <w:szCs w:val="24"/>
          <w:lang w:val="en-US"/>
        </w:rPr>
      </w:pPr>
      <w:r w:rsidRPr="00C205F9">
        <w:rPr>
          <w:rFonts w:ascii="Times New Roman" w:hAnsi="Times New Roman" w:cs="Times New Roman"/>
          <w:b/>
          <w:color w:val="000000" w:themeColor="text1"/>
          <w:sz w:val="24"/>
          <w:szCs w:val="24"/>
        </w:rPr>
        <w:lastRenderedPageBreak/>
        <w:t xml:space="preserve">Supplementary </w:t>
      </w:r>
      <w:r w:rsidR="00EA59C3" w:rsidRPr="00C205F9">
        <w:rPr>
          <w:rFonts w:ascii="Times New Roman" w:hAnsi="Times New Roman" w:cs="Times New Roman"/>
          <w:b/>
          <w:bCs/>
          <w:color w:val="000000" w:themeColor="text1"/>
          <w:sz w:val="24"/>
          <w:szCs w:val="24"/>
          <w:lang w:val="en-US"/>
        </w:rPr>
        <w:t xml:space="preserve">Table </w:t>
      </w:r>
      <w:r w:rsidR="005959E6">
        <w:rPr>
          <w:rFonts w:ascii="Times New Roman" w:hAnsi="Times New Roman" w:cs="Times New Roman"/>
          <w:b/>
          <w:bCs/>
          <w:color w:val="000000" w:themeColor="text1"/>
          <w:sz w:val="24"/>
          <w:szCs w:val="24"/>
          <w:lang w:val="en-US"/>
        </w:rPr>
        <w:t>4</w:t>
      </w:r>
      <w:r w:rsidR="00EA59C3" w:rsidRPr="00C205F9">
        <w:rPr>
          <w:rFonts w:ascii="Times New Roman" w:hAnsi="Times New Roman" w:cs="Times New Roman"/>
          <w:b/>
          <w:color w:val="000000" w:themeColor="text1"/>
          <w:sz w:val="24"/>
          <w:szCs w:val="24"/>
          <w:lang w:val="en-US"/>
        </w:rPr>
        <w:t>.</w:t>
      </w:r>
      <w:r w:rsidR="00EA59C3" w:rsidRPr="00C205F9">
        <w:rPr>
          <w:rFonts w:ascii="Times New Roman" w:hAnsi="Times New Roman" w:cs="Times New Roman"/>
          <w:color w:val="000000" w:themeColor="text1"/>
          <w:sz w:val="24"/>
          <w:szCs w:val="24"/>
          <w:lang w:val="en-US"/>
        </w:rPr>
        <w:t xml:space="preserve"> Characteristics of trial conduct in 79 trials registered in ClinicalTrials.gov</w:t>
      </w:r>
    </w:p>
    <w:p w14:paraId="29492187" w14:textId="77777777" w:rsidR="003D1518" w:rsidRPr="00C205F9" w:rsidRDefault="003D1518" w:rsidP="00DB53AC">
      <w:pPr>
        <w:spacing w:after="0" w:line="240" w:lineRule="auto"/>
        <w:rPr>
          <w:color w:val="000000" w:themeColor="text1"/>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134"/>
      </w:tblGrid>
      <w:tr w:rsidR="00C205F9" w:rsidRPr="00C205F9" w14:paraId="31990E20" w14:textId="77777777" w:rsidTr="009540F6">
        <w:trPr>
          <w:jc w:val="center"/>
        </w:trPr>
        <w:tc>
          <w:tcPr>
            <w:tcW w:w="4678" w:type="dxa"/>
            <w:tcBorders>
              <w:top w:val="single" w:sz="4" w:space="0" w:color="auto"/>
              <w:bottom w:val="single" w:sz="4" w:space="0" w:color="auto"/>
            </w:tcBorders>
            <w:vAlign w:val="center"/>
          </w:tcPr>
          <w:p w14:paraId="1FB24475" w14:textId="77777777" w:rsidR="00EA59C3" w:rsidRPr="00C205F9" w:rsidRDefault="00EA59C3" w:rsidP="00D978F4">
            <w:pPr>
              <w:spacing w:line="240" w:lineRule="auto"/>
              <w:contextualSpacing/>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Conduct characteristics</w:t>
            </w:r>
          </w:p>
        </w:tc>
        <w:tc>
          <w:tcPr>
            <w:tcW w:w="1134" w:type="dxa"/>
            <w:tcBorders>
              <w:top w:val="single" w:sz="4" w:space="0" w:color="auto"/>
              <w:bottom w:val="single" w:sz="4" w:space="0" w:color="auto"/>
            </w:tcBorders>
            <w:vAlign w:val="center"/>
          </w:tcPr>
          <w:p w14:paraId="14F90DF4" w14:textId="77777777" w:rsidR="00EA59C3" w:rsidRPr="00C205F9" w:rsidRDefault="00EA59C3" w:rsidP="00D50673">
            <w:pPr>
              <w:spacing w:line="240" w:lineRule="auto"/>
              <w:contextualSpacing/>
              <w:jc w:val="center"/>
              <w:rPr>
                <w:rFonts w:ascii="Times New Roman" w:hAnsi="Times New Roman" w:cs="Times New Roman"/>
                <w:b/>
                <w:color w:val="000000" w:themeColor="text1"/>
                <w:lang w:val="en-US"/>
              </w:rPr>
            </w:pPr>
            <w:r w:rsidRPr="00C205F9">
              <w:rPr>
                <w:rFonts w:ascii="Times New Roman" w:hAnsi="Times New Roman" w:cs="Times New Roman"/>
                <w:b/>
                <w:color w:val="000000" w:themeColor="text1"/>
                <w:lang w:val="en-US"/>
              </w:rPr>
              <w:t>No. (%) of trials</w:t>
            </w:r>
          </w:p>
        </w:tc>
      </w:tr>
      <w:tr w:rsidR="00C205F9" w:rsidRPr="00C205F9" w14:paraId="484EBB37" w14:textId="77777777" w:rsidTr="009540F6">
        <w:trPr>
          <w:jc w:val="center"/>
        </w:trPr>
        <w:tc>
          <w:tcPr>
            <w:tcW w:w="4678" w:type="dxa"/>
            <w:tcBorders>
              <w:top w:val="single" w:sz="4" w:space="0" w:color="auto"/>
            </w:tcBorders>
          </w:tcPr>
          <w:p w14:paraId="57BFBC36" w14:textId="6EED35E2"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Location</w:t>
            </w:r>
          </w:p>
        </w:tc>
        <w:tc>
          <w:tcPr>
            <w:tcW w:w="1134" w:type="dxa"/>
            <w:tcBorders>
              <w:top w:val="single" w:sz="4" w:space="0" w:color="auto"/>
            </w:tcBorders>
            <w:vAlign w:val="center"/>
          </w:tcPr>
          <w:p w14:paraId="71A4549B"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p>
        </w:tc>
      </w:tr>
      <w:tr w:rsidR="00C205F9" w:rsidRPr="00C205F9" w14:paraId="4BAEED21" w14:textId="77777777" w:rsidTr="009540F6">
        <w:trPr>
          <w:jc w:val="center"/>
        </w:trPr>
        <w:tc>
          <w:tcPr>
            <w:tcW w:w="4678" w:type="dxa"/>
          </w:tcPr>
          <w:p w14:paraId="0F70FF08"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Non-US</w:t>
            </w:r>
          </w:p>
        </w:tc>
        <w:tc>
          <w:tcPr>
            <w:tcW w:w="1134" w:type="dxa"/>
            <w:vAlign w:val="center"/>
          </w:tcPr>
          <w:p w14:paraId="7CF48568"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35 (44.3)</w:t>
            </w:r>
          </w:p>
        </w:tc>
      </w:tr>
      <w:tr w:rsidR="00C205F9" w:rsidRPr="00C205F9" w14:paraId="2378B90B" w14:textId="77777777" w:rsidTr="009540F6">
        <w:trPr>
          <w:jc w:val="center"/>
        </w:trPr>
        <w:tc>
          <w:tcPr>
            <w:tcW w:w="4678" w:type="dxa"/>
          </w:tcPr>
          <w:p w14:paraId="10CBD8B1"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US</w:t>
            </w:r>
          </w:p>
        </w:tc>
        <w:tc>
          <w:tcPr>
            <w:tcW w:w="1134" w:type="dxa"/>
            <w:vAlign w:val="center"/>
          </w:tcPr>
          <w:p w14:paraId="7744BFA3"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3 (3.8)</w:t>
            </w:r>
          </w:p>
        </w:tc>
      </w:tr>
      <w:tr w:rsidR="00C205F9" w:rsidRPr="00C205F9" w14:paraId="1FD29052" w14:textId="77777777" w:rsidTr="009540F6">
        <w:trPr>
          <w:jc w:val="center"/>
        </w:trPr>
        <w:tc>
          <w:tcPr>
            <w:tcW w:w="4678" w:type="dxa"/>
          </w:tcPr>
          <w:p w14:paraId="695F92F7"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UK </w:t>
            </w:r>
          </w:p>
        </w:tc>
        <w:tc>
          <w:tcPr>
            <w:tcW w:w="1134" w:type="dxa"/>
            <w:vAlign w:val="center"/>
          </w:tcPr>
          <w:p w14:paraId="129601DF"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2 (2.5)</w:t>
            </w:r>
          </w:p>
        </w:tc>
      </w:tr>
      <w:tr w:rsidR="00C205F9" w:rsidRPr="00C205F9" w14:paraId="1EA9657D" w14:textId="77777777" w:rsidTr="009540F6">
        <w:trPr>
          <w:jc w:val="center"/>
        </w:trPr>
        <w:tc>
          <w:tcPr>
            <w:tcW w:w="4678" w:type="dxa"/>
          </w:tcPr>
          <w:p w14:paraId="6BF75821"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EU</w:t>
            </w:r>
          </w:p>
        </w:tc>
        <w:tc>
          <w:tcPr>
            <w:tcW w:w="1134" w:type="dxa"/>
            <w:vAlign w:val="center"/>
          </w:tcPr>
          <w:p w14:paraId="0AFCC8A0"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6 (7.6)</w:t>
            </w:r>
          </w:p>
        </w:tc>
      </w:tr>
      <w:tr w:rsidR="00C205F9" w:rsidRPr="00C205F9" w14:paraId="3B7CA298" w14:textId="77777777" w:rsidTr="009540F6">
        <w:trPr>
          <w:jc w:val="center"/>
        </w:trPr>
        <w:tc>
          <w:tcPr>
            <w:tcW w:w="4678" w:type="dxa"/>
          </w:tcPr>
          <w:p w14:paraId="63A72B33"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Not provided</w:t>
            </w:r>
          </w:p>
        </w:tc>
        <w:tc>
          <w:tcPr>
            <w:tcW w:w="1134" w:type="dxa"/>
            <w:vAlign w:val="center"/>
          </w:tcPr>
          <w:p w14:paraId="1F31259C"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33 (41.8)</w:t>
            </w:r>
          </w:p>
        </w:tc>
      </w:tr>
      <w:tr w:rsidR="00C205F9" w:rsidRPr="00C205F9" w14:paraId="5E1AA507" w14:textId="77777777" w:rsidTr="009540F6">
        <w:trPr>
          <w:jc w:val="center"/>
        </w:trPr>
        <w:tc>
          <w:tcPr>
            <w:tcW w:w="4678" w:type="dxa"/>
          </w:tcPr>
          <w:p w14:paraId="377681A7"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Investigators</w:t>
            </w:r>
          </w:p>
        </w:tc>
        <w:tc>
          <w:tcPr>
            <w:tcW w:w="1134" w:type="dxa"/>
            <w:vAlign w:val="center"/>
          </w:tcPr>
          <w:p w14:paraId="5858B4BD"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p>
        </w:tc>
      </w:tr>
      <w:tr w:rsidR="00C205F9" w:rsidRPr="00C205F9" w14:paraId="0EC3E5A9" w14:textId="77777777" w:rsidTr="009540F6">
        <w:trPr>
          <w:jc w:val="center"/>
        </w:trPr>
        <w:tc>
          <w:tcPr>
            <w:tcW w:w="4678" w:type="dxa"/>
          </w:tcPr>
          <w:p w14:paraId="3F39ECBD"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Provided</w:t>
            </w:r>
          </w:p>
        </w:tc>
        <w:tc>
          <w:tcPr>
            <w:tcW w:w="1134" w:type="dxa"/>
            <w:vAlign w:val="center"/>
          </w:tcPr>
          <w:p w14:paraId="2C3BD76B"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48 (60.8)</w:t>
            </w:r>
          </w:p>
        </w:tc>
      </w:tr>
      <w:tr w:rsidR="00C205F9" w:rsidRPr="00C205F9" w14:paraId="4088CF11" w14:textId="77777777" w:rsidTr="009540F6">
        <w:trPr>
          <w:jc w:val="center"/>
        </w:trPr>
        <w:tc>
          <w:tcPr>
            <w:tcW w:w="4678" w:type="dxa"/>
          </w:tcPr>
          <w:p w14:paraId="0C4E4A4E"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Not provided</w:t>
            </w:r>
          </w:p>
        </w:tc>
        <w:tc>
          <w:tcPr>
            <w:tcW w:w="1134" w:type="dxa"/>
            <w:vAlign w:val="center"/>
          </w:tcPr>
          <w:p w14:paraId="328557DF"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31 (39.2)</w:t>
            </w:r>
          </w:p>
        </w:tc>
      </w:tr>
      <w:tr w:rsidR="00C205F9" w:rsidRPr="00C205F9" w14:paraId="5DA3BD70" w14:textId="77777777" w:rsidTr="009540F6">
        <w:trPr>
          <w:jc w:val="center"/>
        </w:trPr>
        <w:tc>
          <w:tcPr>
            <w:tcW w:w="4678" w:type="dxa"/>
          </w:tcPr>
          <w:p w14:paraId="5B7C9CD6" w14:textId="77777777" w:rsidR="00EA59C3" w:rsidRPr="00C205F9" w:rsidRDefault="00EA59C3" w:rsidP="00D50673">
            <w:pPr>
              <w:spacing w:line="240" w:lineRule="auto"/>
              <w:contextualSpacing/>
              <w:rPr>
                <w:rFonts w:ascii="Times New Roman" w:hAnsi="Times New Roman" w:cs="Times New Roman"/>
                <w:color w:val="000000" w:themeColor="text1"/>
                <w:highlight w:val="yellow"/>
                <w:lang w:val="en-US"/>
              </w:rPr>
            </w:pPr>
            <w:r w:rsidRPr="00C205F9">
              <w:rPr>
                <w:rFonts w:ascii="Times New Roman" w:hAnsi="Times New Roman" w:cs="Times New Roman"/>
                <w:color w:val="000000" w:themeColor="text1"/>
                <w:lang w:val="en-US"/>
              </w:rPr>
              <w:t>Sponsor</w:t>
            </w:r>
          </w:p>
        </w:tc>
        <w:tc>
          <w:tcPr>
            <w:tcW w:w="1134" w:type="dxa"/>
            <w:vAlign w:val="center"/>
          </w:tcPr>
          <w:p w14:paraId="56999987"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p>
        </w:tc>
      </w:tr>
      <w:tr w:rsidR="00C205F9" w:rsidRPr="00C205F9" w14:paraId="012BE217" w14:textId="77777777" w:rsidTr="009540F6">
        <w:trPr>
          <w:jc w:val="center"/>
        </w:trPr>
        <w:tc>
          <w:tcPr>
            <w:tcW w:w="4678" w:type="dxa"/>
          </w:tcPr>
          <w:p w14:paraId="6DA75304"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University</w:t>
            </w:r>
          </w:p>
        </w:tc>
        <w:tc>
          <w:tcPr>
            <w:tcW w:w="1134" w:type="dxa"/>
            <w:vAlign w:val="center"/>
          </w:tcPr>
          <w:p w14:paraId="4728BEC8"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71 (89.9)</w:t>
            </w:r>
          </w:p>
        </w:tc>
      </w:tr>
      <w:tr w:rsidR="00C205F9" w:rsidRPr="00C205F9" w14:paraId="2800D38A" w14:textId="77777777" w:rsidTr="009540F6">
        <w:trPr>
          <w:jc w:val="center"/>
        </w:trPr>
        <w:tc>
          <w:tcPr>
            <w:tcW w:w="4678" w:type="dxa"/>
          </w:tcPr>
          <w:p w14:paraId="0B8D4142"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Individual person</w:t>
            </w:r>
          </w:p>
        </w:tc>
        <w:tc>
          <w:tcPr>
            <w:tcW w:w="1134" w:type="dxa"/>
            <w:vAlign w:val="center"/>
          </w:tcPr>
          <w:p w14:paraId="450D3D98"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2 (2.5)</w:t>
            </w:r>
          </w:p>
        </w:tc>
      </w:tr>
      <w:tr w:rsidR="00C205F9" w:rsidRPr="00C205F9" w14:paraId="247C529A" w14:textId="77777777" w:rsidTr="009540F6">
        <w:trPr>
          <w:jc w:val="center"/>
        </w:trPr>
        <w:tc>
          <w:tcPr>
            <w:tcW w:w="4678" w:type="dxa"/>
          </w:tcPr>
          <w:p w14:paraId="42C012B9" w14:textId="459E2854" w:rsidR="00EA59C3" w:rsidRPr="00C205F9" w:rsidRDefault="00D978F4"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Community-</w:t>
            </w:r>
            <w:r w:rsidR="00EA59C3" w:rsidRPr="00C205F9">
              <w:rPr>
                <w:rFonts w:ascii="Times New Roman" w:hAnsi="Times New Roman" w:cs="Times New Roman"/>
                <w:color w:val="000000" w:themeColor="text1"/>
                <w:lang w:val="en-US"/>
              </w:rPr>
              <w:t>based organization</w:t>
            </w:r>
          </w:p>
        </w:tc>
        <w:tc>
          <w:tcPr>
            <w:tcW w:w="1134" w:type="dxa"/>
            <w:vAlign w:val="center"/>
          </w:tcPr>
          <w:p w14:paraId="5D9B28E2"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4 (5.10)</w:t>
            </w:r>
          </w:p>
        </w:tc>
      </w:tr>
      <w:tr w:rsidR="00C205F9" w:rsidRPr="00C205F9" w14:paraId="536BC5CC" w14:textId="77777777" w:rsidTr="009540F6">
        <w:trPr>
          <w:jc w:val="center"/>
        </w:trPr>
        <w:tc>
          <w:tcPr>
            <w:tcW w:w="4678" w:type="dxa"/>
          </w:tcPr>
          <w:p w14:paraId="50799205"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Pharmaceutical industry</w:t>
            </w:r>
          </w:p>
        </w:tc>
        <w:tc>
          <w:tcPr>
            <w:tcW w:w="1134" w:type="dxa"/>
            <w:vAlign w:val="center"/>
          </w:tcPr>
          <w:p w14:paraId="62E3ACDF"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2 (2.5)</w:t>
            </w:r>
          </w:p>
        </w:tc>
      </w:tr>
      <w:tr w:rsidR="00C205F9" w:rsidRPr="00C205F9" w14:paraId="2B4CFD3E" w14:textId="77777777" w:rsidTr="009540F6">
        <w:trPr>
          <w:jc w:val="center"/>
        </w:trPr>
        <w:tc>
          <w:tcPr>
            <w:tcW w:w="4678" w:type="dxa"/>
          </w:tcPr>
          <w:p w14:paraId="688FF454"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Funder</w:t>
            </w:r>
          </w:p>
        </w:tc>
        <w:tc>
          <w:tcPr>
            <w:tcW w:w="1134" w:type="dxa"/>
            <w:vAlign w:val="center"/>
          </w:tcPr>
          <w:p w14:paraId="759D36D2"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p>
        </w:tc>
      </w:tr>
      <w:tr w:rsidR="00C205F9" w:rsidRPr="00C205F9" w14:paraId="2A922C50" w14:textId="77777777" w:rsidTr="009540F6">
        <w:trPr>
          <w:jc w:val="center"/>
        </w:trPr>
        <w:tc>
          <w:tcPr>
            <w:tcW w:w="4678" w:type="dxa"/>
          </w:tcPr>
          <w:p w14:paraId="29ED7A9F" w14:textId="16A58835" w:rsidR="00EA59C3" w:rsidRPr="00C205F9" w:rsidRDefault="00EA59C3" w:rsidP="00D978F4">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w:t>
            </w:r>
            <w:r w:rsidR="00D978F4" w:rsidRPr="00C205F9">
              <w:rPr>
                <w:rFonts w:ascii="Times New Roman" w:hAnsi="Times New Roman" w:cs="Times New Roman"/>
                <w:color w:val="000000" w:themeColor="text1"/>
                <w:lang w:val="en-US"/>
              </w:rPr>
              <w:t>Industry</w:t>
            </w:r>
          </w:p>
        </w:tc>
        <w:tc>
          <w:tcPr>
            <w:tcW w:w="1134" w:type="dxa"/>
            <w:vAlign w:val="center"/>
          </w:tcPr>
          <w:p w14:paraId="1685EAEC"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1 (1.3)</w:t>
            </w:r>
          </w:p>
        </w:tc>
      </w:tr>
      <w:tr w:rsidR="00C205F9" w:rsidRPr="00C205F9" w14:paraId="7868BF94" w14:textId="77777777" w:rsidTr="009540F6">
        <w:trPr>
          <w:jc w:val="center"/>
        </w:trPr>
        <w:tc>
          <w:tcPr>
            <w:tcW w:w="4678" w:type="dxa"/>
          </w:tcPr>
          <w:p w14:paraId="44BAC4F7" w14:textId="77777777" w:rsidR="00EA59C3" w:rsidRPr="00C205F9" w:rsidRDefault="00EA59C3" w:rsidP="00D50673">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Other</w:t>
            </w:r>
          </w:p>
        </w:tc>
        <w:tc>
          <w:tcPr>
            <w:tcW w:w="1134" w:type="dxa"/>
            <w:vAlign w:val="center"/>
          </w:tcPr>
          <w:p w14:paraId="4C2311A5"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69 (87.3)</w:t>
            </w:r>
          </w:p>
        </w:tc>
      </w:tr>
      <w:tr w:rsidR="00C205F9" w:rsidRPr="00C205F9" w14:paraId="16EDFC02" w14:textId="77777777" w:rsidTr="009540F6">
        <w:trPr>
          <w:jc w:val="center"/>
        </w:trPr>
        <w:tc>
          <w:tcPr>
            <w:tcW w:w="4678" w:type="dxa"/>
          </w:tcPr>
          <w:p w14:paraId="658A8C65" w14:textId="260983AC" w:rsidR="00EA59C3" w:rsidRPr="00C205F9" w:rsidRDefault="009540F6" w:rsidP="009540F6">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Other + </w:t>
            </w:r>
            <w:r w:rsidR="00D978F4" w:rsidRPr="00C205F9">
              <w:rPr>
                <w:rFonts w:ascii="Times New Roman" w:hAnsi="Times New Roman" w:cs="Times New Roman"/>
                <w:color w:val="000000" w:themeColor="text1"/>
                <w:lang w:val="en-US"/>
              </w:rPr>
              <w:t>I</w:t>
            </w:r>
            <w:r w:rsidRPr="00C205F9">
              <w:rPr>
                <w:rFonts w:ascii="Times New Roman" w:hAnsi="Times New Roman" w:cs="Times New Roman"/>
                <w:color w:val="000000" w:themeColor="text1"/>
                <w:lang w:val="en-US"/>
              </w:rPr>
              <w:t>ndustry</w:t>
            </w:r>
          </w:p>
        </w:tc>
        <w:tc>
          <w:tcPr>
            <w:tcW w:w="1134" w:type="dxa"/>
            <w:vAlign w:val="center"/>
          </w:tcPr>
          <w:p w14:paraId="0F38F3CF" w14:textId="77777777" w:rsidR="00EA59C3" w:rsidRPr="00C205F9" w:rsidRDefault="00EA59C3" w:rsidP="00C87305">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5 (6.3)</w:t>
            </w:r>
          </w:p>
        </w:tc>
      </w:tr>
      <w:tr w:rsidR="00C205F9" w:rsidRPr="00C205F9" w14:paraId="640C834D" w14:textId="77777777" w:rsidTr="009540F6">
        <w:trPr>
          <w:jc w:val="center"/>
        </w:trPr>
        <w:tc>
          <w:tcPr>
            <w:tcW w:w="4678" w:type="dxa"/>
          </w:tcPr>
          <w:p w14:paraId="37DC075B" w14:textId="797E4C15" w:rsidR="009540F6" w:rsidRPr="00C205F9" w:rsidRDefault="009540F6" w:rsidP="009540F6">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Other + NIH</w:t>
            </w:r>
          </w:p>
        </w:tc>
        <w:tc>
          <w:tcPr>
            <w:tcW w:w="1134" w:type="dxa"/>
            <w:vAlign w:val="center"/>
          </w:tcPr>
          <w:p w14:paraId="0F12ECA1" w14:textId="7D39C9D8" w:rsidR="009540F6" w:rsidRPr="00C205F9" w:rsidRDefault="009540F6" w:rsidP="009540F6">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1 (1.3)</w:t>
            </w:r>
          </w:p>
        </w:tc>
      </w:tr>
      <w:tr w:rsidR="00C205F9" w:rsidRPr="00C205F9" w14:paraId="6E8E080A" w14:textId="77777777" w:rsidTr="009540F6">
        <w:trPr>
          <w:jc w:val="center"/>
        </w:trPr>
        <w:tc>
          <w:tcPr>
            <w:tcW w:w="4678" w:type="dxa"/>
          </w:tcPr>
          <w:p w14:paraId="42E987DB" w14:textId="77777777" w:rsidR="009540F6" w:rsidRPr="00C205F9" w:rsidRDefault="009540F6" w:rsidP="009540F6">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Not provided</w:t>
            </w:r>
          </w:p>
        </w:tc>
        <w:tc>
          <w:tcPr>
            <w:tcW w:w="1134" w:type="dxa"/>
            <w:vAlign w:val="center"/>
          </w:tcPr>
          <w:p w14:paraId="140DC011" w14:textId="77777777" w:rsidR="009540F6" w:rsidRPr="00C205F9" w:rsidRDefault="009540F6" w:rsidP="009540F6">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3 (3.8)</w:t>
            </w:r>
          </w:p>
        </w:tc>
      </w:tr>
      <w:tr w:rsidR="00C205F9" w:rsidRPr="00C205F9" w14:paraId="6ABB8850" w14:textId="77777777" w:rsidTr="009540F6">
        <w:trPr>
          <w:jc w:val="center"/>
        </w:trPr>
        <w:tc>
          <w:tcPr>
            <w:tcW w:w="4678" w:type="dxa"/>
          </w:tcPr>
          <w:p w14:paraId="59D76CDB" w14:textId="77777777" w:rsidR="009540F6" w:rsidRPr="00C205F9" w:rsidRDefault="009540F6" w:rsidP="009540F6">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Start year</w:t>
            </w:r>
          </w:p>
        </w:tc>
        <w:tc>
          <w:tcPr>
            <w:tcW w:w="1134" w:type="dxa"/>
            <w:vAlign w:val="center"/>
          </w:tcPr>
          <w:p w14:paraId="3877E5E6" w14:textId="77777777" w:rsidR="009540F6" w:rsidRPr="00C205F9" w:rsidRDefault="009540F6" w:rsidP="009540F6">
            <w:pPr>
              <w:spacing w:line="240" w:lineRule="auto"/>
              <w:contextualSpacing/>
              <w:jc w:val="center"/>
              <w:rPr>
                <w:rFonts w:ascii="Times New Roman" w:hAnsi="Times New Roman" w:cs="Times New Roman"/>
                <w:color w:val="000000" w:themeColor="text1"/>
                <w:lang w:val="en-US"/>
              </w:rPr>
            </w:pPr>
          </w:p>
        </w:tc>
      </w:tr>
      <w:tr w:rsidR="00C205F9" w:rsidRPr="00C205F9" w14:paraId="01E5679F" w14:textId="77777777" w:rsidTr="009540F6">
        <w:trPr>
          <w:jc w:val="center"/>
        </w:trPr>
        <w:tc>
          <w:tcPr>
            <w:tcW w:w="4678" w:type="dxa"/>
          </w:tcPr>
          <w:p w14:paraId="7DEA7E1D" w14:textId="09AD64E2" w:rsidR="009540F6" w:rsidRPr="00C205F9" w:rsidRDefault="009540F6" w:rsidP="00D978F4">
            <w:pPr>
              <w:spacing w:line="240" w:lineRule="auto"/>
              <w:ind w:left="179" w:hanging="179"/>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Provi</w:t>
            </w:r>
            <w:r w:rsidR="00D978F4" w:rsidRPr="00C205F9">
              <w:rPr>
                <w:rFonts w:ascii="Times New Roman" w:hAnsi="Times New Roman" w:cs="Times New Roman"/>
                <w:color w:val="000000" w:themeColor="text1"/>
                <w:lang w:val="en-US"/>
              </w:rPr>
              <w:t>ded (median 2014, 95% CI 2014-</w:t>
            </w:r>
            <w:r w:rsidRPr="00C205F9">
              <w:rPr>
                <w:rFonts w:ascii="Times New Roman" w:hAnsi="Times New Roman" w:cs="Times New Roman"/>
                <w:color w:val="000000" w:themeColor="text1"/>
                <w:lang w:val="en-US"/>
              </w:rPr>
              <w:t>2016, range 2002-2019)</w:t>
            </w:r>
          </w:p>
        </w:tc>
        <w:tc>
          <w:tcPr>
            <w:tcW w:w="1134" w:type="dxa"/>
            <w:vAlign w:val="center"/>
          </w:tcPr>
          <w:p w14:paraId="27F52050" w14:textId="77777777" w:rsidR="009540F6" w:rsidRPr="00C205F9" w:rsidRDefault="009540F6" w:rsidP="009540F6">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78 (98.7)</w:t>
            </w:r>
          </w:p>
        </w:tc>
      </w:tr>
      <w:tr w:rsidR="00C205F9" w:rsidRPr="00C205F9" w14:paraId="3097AC12" w14:textId="77777777" w:rsidTr="009540F6">
        <w:trPr>
          <w:jc w:val="center"/>
        </w:trPr>
        <w:tc>
          <w:tcPr>
            <w:tcW w:w="4678" w:type="dxa"/>
          </w:tcPr>
          <w:p w14:paraId="482CF440" w14:textId="1455C62E" w:rsidR="009540F6" w:rsidRPr="00C205F9" w:rsidRDefault="009540F6" w:rsidP="009540F6">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Not provided</w:t>
            </w:r>
          </w:p>
        </w:tc>
        <w:tc>
          <w:tcPr>
            <w:tcW w:w="1134" w:type="dxa"/>
            <w:vAlign w:val="center"/>
          </w:tcPr>
          <w:p w14:paraId="7FA3238C" w14:textId="39A0983F" w:rsidR="009540F6" w:rsidRPr="00C205F9" w:rsidRDefault="009540F6" w:rsidP="009540F6">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1 (1.3)</w:t>
            </w:r>
          </w:p>
        </w:tc>
      </w:tr>
      <w:tr w:rsidR="00C205F9" w:rsidRPr="00C205F9" w14:paraId="582233C0" w14:textId="77777777" w:rsidTr="009540F6">
        <w:trPr>
          <w:jc w:val="center"/>
        </w:trPr>
        <w:tc>
          <w:tcPr>
            <w:tcW w:w="4678" w:type="dxa"/>
          </w:tcPr>
          <w:p w14:paraId="58C4E7F9" w14:textId="77777777" w:rsidR="009540F6" w:rsidRPr="00C205F9" w:rsidRDefault="009540F6" w:rsidP="009540F6">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Primary completion year </w:t>
            </w:r>
            <w:r w:rsidRPr="00C205F9">
              <w:rPr>
                <w:rFonts w:ascii="Times New Roman" w:hAnsi="Times New Roman" w:cs="Times New Roman"/>
                <w:color w:val="000000" w:themeColor="text1"/>
                <w:vertAlign w:val="superscript"/>
                <w:lang w:val="en-US"/>
              </w:rPr>
              <w:t>A</w:t>
            </w:r>
          </w:p>
        </w:tc>
        <w:tc>
          <w:tcPr>
            <w:tcW w:w="1134" w:type="dxa"/>
            <w:vAlign w:val="center"/>
          </w:tcPr>
          <w:p w14:paraId="1504118E" w14:textId="77777777" w:rsidR="009540F6" w:rsidRPr="00C205F9" w:rsidRDefault="009540F6" w:rsidP="009540F6">
            <w:pPr>
              <w:spacing w:line="240" w:lineRule="auto"/>
              <w:contextualSpacing/>
              <w:jc w:val="center"/>
              <w:rPr>
                <w:rFonts w:ascii="Times New Roman" w:hAnsi="Times New Roman" w:cs="Times New Roman"/>
                <w:color w:val="000000" w:themeColor="text1"/>
                <w:lang w:val="en-US"/>
              </w:rPr>
            </w:pPr>
          </w:p>
        </w:tc>
      </w:tr>
      <w:tr w:rsidR="00C205F9" w:rsidRPr="00C205F9" w14:paraId="74A7C6CB" w14:textId="77777777" w:rsidTr="009540F6">
        <w:trPr>
          <w:jc w:val="center"/>
        </w:trPr>
        <w:tc>
          <w:tcPr>
            <w:tcW w:w="4678" w:type="dxa"/>
          </w:tcPr>
          <w:p w14:paraId="73979138" w14:textId="17C002D2" w:rsidR="009540F6" w:rsidRPr="00C205F9" w:rsidRDefault="009540F6" w:rsidP="00D978F4">
            <w:pPr>
              <w:spacing w:line="240" w:lineRule="auto"/>
              <w:ind w:left="179" w:hanging="179"/>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Provided </w:t>
            </w:r>
            <w:r w:rsidR="00D978F4" w:rsidRPr="00C205F9">
              <w:rPr>
                <w:rFonts w:ascii="Times New Roman" w:hAnsi="Times New Roman" w:cs="Times New Roman"/>
                <w:color w:val="000000" w:themeColor="text1"/>
                <w:lang w:val="en-US"/>
              </w:rPr>
              <w:t>(median 2016, 95% CI 2015-</w:t>
            </w:r>
            <w:r w:rsidRPr="00C205F9">
              <w:rPr>
                <w:rFonts w:ascii="Times New Roman" w:hAnsi="Times New Roman" w:cs="Times New Roman"/>
                <w:color w:val="000000" w:themeColor="text1"/>
                <w:lang w:val="en-US"/>
              </w:rPr>
              <w:t>2017, range 2008-2022)</w:t>
            </w:r>
          </w:p>
        </w:tc>
        <w:tc>
          <w:tcPr>
            <w:tcW w:w="1134" w:type="dxa"/>
            <w:vAlign w:val="center"/>
          </w:tcPr>
          <w:p w14:paraId="18AB09E8" w14:textId="77777777" w:rsidR="009540F6" w:rsidRPr="00C205F9" w:rsidRDefault="009540F6" w:rsidP="009540F6">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77 (97.5)</w:t>
            </w:r>
          </w:p>
        </w:tc>
      </w:tr>
      <w:tr w:rsidR="00C205F9" w:rsidRPr="00C205F9" w14:paraId="537438D1" w14:textId="77777777" w:rsidTr="009540F6">
        <w:trPr>
          <w:jc w:val="center"/>
        </w:trPr>
        <w:tc>
          <w:tcPr>
            <w:tcW w:w="4678" w:type="dxa"/>
          </w:tcPr>
          <w:p w14:paraId="4F495B08" w14:textId="32931CDB" w:rsidR="009540F6" w:rsidRPr="00C205F9" w:rsidRDefault="009540F6" w:rsidP="009540F6">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Not provided</w:t>
            </w:r>
          </w:p>
        </w:tc>
        <w:tc>
          <w:tcPr>
            <w:tcW w:w="1134" w:type="dxa"/>
            <w:vAlign w:val="center"/>
          </w:tcPr>
          <w:p w14:paraId="4C361FF1" w14:textId="50C6CF01" w:rsidR="009540F6" w:rsidRPr="00C205F9" w:rsidRDefault="009540F6" w:rsidP="009540F6">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2 (2.5)</w:t>
            </w:r>
          </w:p>
        </w:tc>
      </w:tr>
      <w:tr w:rsidR="00C205F9" w:rsidRPr="00C205F9" w14:paraId="0EC37690" w14:textId="77777777" w:rsidTr="009540F6">
        <w:trPr>
          <w:jc w:val="center"/>
        </w:trPr>
        <w:tc>
          <w:tcPr>
            <w:tcW w:w="4678" w:type="dxa"/>
          </w:tcPr>
          <w:p w14:paraId="63825ED1" w14:textId="77777777" w:rsidR="009540F6" w:rsidRPr="00C205F9" w:rsidRDefault="009540F6" w:rsidP="009540F6">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Study completion year </w:t>
            </w:r>
            <w:r w:rsidRPr="00C205F9">
              <w:rPr>
                <w:rFonts w:ascii="Times New Roman" w:hAnsi="Times New Roman" w:cs="Times New Roman"/>
                <w:color w:val="000000" w:themeColor="text1"/>
                <w:vertAlign w:val="superscript"/>
                <w:lang w:val="en-US"/>
              </w:rPr>
              <w:t>B</w:t>
            </w:r>
          </w:p>
        </w:tc>
        <w:tc>
          <w:tcPr>
            <w:tcW w:w="1134" w:type="dxa"/>
            <w:vAlign w:val="center"/>
          </w:tcPr>
          <w:p w14:paraId="1B7C688C" w14:textId="77777777" w:rsidR="009540F6" w:rsidRPr="00C205F9" w:rsidRDefault="009540F6" w:rsidP="009540F6">
            <w:pPr>
              <w:spacing w:line="240" w:lineRule="auto"/>
              <w:contextualSpacing/>
              <w:jc w:val="center"/>
              <w:rPr>
                <w:rFonts w:ascii="Times New Roman" w:hAnsi="Times New Roman" w:cs="Times New Roman"/>
                <w:color w:val="000000" w:themeColor="text1"/>
                <w:lang w:val="en-US"/>
              </w:rPr>
            </w:pPr>
          </w:p>
        </w:tc>
      </w:tr>
      <w:tr w:rsidR="00C205F9" w:rsidRPr="00C205F9" w14:paraId="25420D32" w14:textId="77777777" w:rsidTr="009540F6">
        <w:trPr>
          <w:jc w:val="center"/>
        </w:trPr>
        <w:tc>
          <w:tcPr>
            <w:tcW w:w="4678" w:type="dxa"/>
          </w:tcPr>
          <w:p w14:paraId="30E1534A" w14:textId="4E807064" w:rsidR="009540F6" w:rsidRPr="00C205F9" w:rsidRDefault="009540F6" w:rsidP="00D978F4">
            <w:pPr>
              <w:spacing w:line="240" w:lineRule="auto"/>
              <w:ind w:left="179" w:hanging="179"/>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 xml:space="preserve">   Provided </w:t>
            </w:r>
            <w:r w:rsidR="00D978F4" w:rsidRPr="00C205F9">
              <w:rPr>
                <w:rFonts w:ascii="Times New Roman" w:hAnsi="Times New Roman" w:cs="Times New Roman"/>
                <w:color w:val="000000" w:themeColor="text1"/>
                <w:lang w:val="en-US"/>
              </w:rPr>
              <w:t>(median 2016, 95% CI 2015-</w:t>
            </w:r>
            <w:r w:rsidRPr="00C205F9">
              <w:rPr>
                <w:rFonts w:ascii="Times New Roman" w:hAnsi="Times New Roman" w:cs="Times New Roman"/>
                <w:color w:val="000000" w:themeColor="text1"/>
                <w:lang w:val="en-US"/>
              </w:rPr>
              <w:t>2017, range 2003-2023)</w:t>
            </w:r>
          </w:p>
        </w:tc>
        <w:tc>
          <w:tcPr>
            <w:tcW w:w="1134" w:type="dxa"/>
            <w:vAlign w:val="center"/>
          </w:tcPr>
          <w:p w14:paraId="4F4500F1" w14:textId="77777777" w:rsidR="009540F6" w:rsidRPr="00C205F9" w:rsidRDefault="009540F6" w:rsidP="009540F6">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77 (97.5)</w:t>
            </w:r>
          </w:p>
        </w:tc>
      </w:tr>
      <w:tr w:rsidR="00C205F9" w:rsidRPr="00C205F9" w14:paraId="493BBDC8" w14:textId="77777777" w:rsidTr="009540F6">
        <w:trPr>
          <w:jc w:val="center"/>
        </w:trPr>
        <w:tc>
          <w:tcPr>
            <w:tcW w:w="4678" w:type="dxa"/>
            <w:tcBorders>
              <w:bottom w:val="single" w:sz="4" w:space="0" w:color="auto"/>
            </w:tcBorders>
          </w:tcPr>
          <w:p w14:paraId="04797ABD" w14:textId="58B4ED0E" w:rsidR="009540F6" w:rsidRPr="00C205F9" w:rsidRDefault="009540F6" w:rsidP="009540F6">
            <w:pPr>
              <w:spacing w:line="240" w:lineRule="auto"/>
              <w:contextualSpacing/>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lastRenderedPageBreak/>
              <w:t xml:space="preserve">   Not provided</w:t>
            </w:r>
          </w:p>
        </w:tc>
        <w:tc>
          <w:tcPr>
            <w:tcW w:w="1134" w:type="dxa"/>
            <w:tcBorders>
              <w:bottom w:val="single" w:sz="4" w:space="0" w:color="auto"/>
            </w:tcBorders>
            <w:vAlign w:val="center"/>
          </w:tcPr>
          <w:p w14:paraId="43665E48" w14:textId="2FF71092" w:rsidR="009540F6" w:rsidRPr="00C205F9" w:rsidRDefault="009540F6" w:rsidP="009540F6">
            <w:pPr>
              <w:spacing w:line="240" w:lineRule="auto"/>
              <w:contextualSpacing/>
              <w:jc w:val="center"/>
              <w:rPr>
                <w:rFonts w:ascii="Times New Roman" w:hAnsi="Times New Roman" w:cs="Times New Roman"/>
                <w:color w:val="000000" w:themeColor="text1"/>
                <w:lang w:val="en-US"/>
              </w:rPr>
            </w:pPr>
            <w:r w:rsidRPr="00C205F9">
              <w:rPr>
                <w:rFonts w:ascii="Times New Roman" w:hAnsi="Times New Roman" w:cs="Times New Roman"/>
                <w:color w:val="000000" w:themeColor="text1"/>
                <w:lang w:val="en-US"/>
              </w:rPr>
              <w:t>2 (2.5)</w:t>
            </w:r>
          </w:p>
        </w:tc>
      </w:tr>
    </w:tbl>
    <w:p w14:paraId="1D0D53B8" w14:textId="785E4308" w:rsidR="00EA59C3" w:rsidRPr="004507EE" w:rsidRDefault="00EA59C3" w:rsidP="00D978F4">
      <w:pPr>
        <w:spacing w:line="240" w:lineRule="auto"/>
        <w:ind w:left="3544" w:right="3604"/>
        <w:contextualSpacing/>
        <w:jc w:val="both"/>
        <w:rPr>
          <w:rFonts w:ascii="Times New Roman" w:hAnsi="Times New Roman" w:cs="Times New Roman"/>
          <w:iCs/>
          <w:color w:val="000000" w:themeColor="text1"/>
          <w:sz w:val="20"/>
          <w:szCs w:val="20"/>
          <w:lang w:val="en-US"/>
        </w:rPr>
      </w:pPr>
      <w:r w:rsidRPr="004507EE">
        <w:rPr>
          <w:rFonts w:ascii="Times New Roman" w:hAnsi="Times New Roman" w:cs="Times New Roman"/>
          <w:i/>
          <w:color w:val="000000" w:themeColor="text1"/>
          <w:sz w:val="20"/>
          <w:szCs w:val="20"/>
          <w:lang w:val="en-US"/>
        </w:rPr>
        <w:t xml:space="preserve">Abbreviations: </w:t>
      </w:r>
      <w:r w:rsidRPr="004507EE">
        <w:rPr>
          <w:rFonts w:ascii="Times New Roman" w:hAnsi="Times New Roman" w:cs="Times New Roman"/>
          <w:iCs/>
          <w:color w:val="000000" w:themeColor="text1"/>
          <w:sz w:val="20"/>
          <w:szCs w:val="20"/>
          <w:lang w:val="en-US"/>
        </w:rPr>
        <w:t>US, United States</w:t>
      </w:r>
      <w:r w:rsidR="00182F83" w:rsidRPr="004507EE">
        <w:rPr>
          <w:rFonts w:ascii="Times New Roman" w:hAnsi="Times New Roman" w:cs="Times New Roman"/>
          <w:iCs/>
          <w:color w:val="000000" w:themeColor="text1"/>
          <w:sz w:val="20"/>
          <w:szCs w:val="20"/>
          <w:lang w:val="en-US"/>
        </w:rPr>
        <w:t>;</w:t>
      </w:r>
      <w:r w:rsidRPr="004507EE">
        <w:rPr>
          <w:rFonts w:ascii="Times New Roman" w:hAnsi="Times New Roman" w:cs="Times New Roman"/>
          <w:iCs/>
          <w:color w:val="000000" w:themeColor="text1"/>
          <w:sz w:val="20"/>
          <w:szCs w:val="20"/>
          <w:lang w:val="en-US"/>
        </w:rPr>
        <w:t xml:space="preserve"> UK, United Kingdom</w:t>
      </w:r>
      <w:r w:rsidR="00182F83" w:rsidRPr="004507EE">
        <w:rPr>
          <w:rFonts w:ascii="Times New Roman" w:hAnsi="Times New Roman" w:cs="Times New Roman"/>
          <w:iCs/>
          <w:color w:val="000000" w:themeColor="text1"/>
          <w:sz w:val="20"/>
          <w:szCs w:val="20"/>
          <w:lang w:val="en-US"/>
        </w:rPr>
        <w:t>;</w:t>
      </w:r>
      <w:r w:rsidRPr="004507EE">
        <w:rPr>
          <w:rFonts w:ascii="Times New Roman" w:hAnsi="Times New Roman" w:cs="Times New Roman"/>
          <w:iCs/>
          <w:color w:val="000000" w:themeColor="text1"/>
          <w:sz w:val="20"/>
          <w:szCs w:val="20"/>
          <w:lang w:val="en-US"/>
        </w:rPr>
        <w:t xml:space="preserve"> EU, European Union</w:t>
      </w:r>
      <w:r w:rsidR="009540F6" w:rsidRPr="004507EE">
        <w:rPr>
          <w:rFonts w:ascii="Times New Roman" w:hAnsi="Times New Roman" w:cs="Times New Roman"/>
          <w:iCs/>
          <w:color w:val="000000" w:themeColor="text1"/>
          <w:sz w:val="20"/>
          <w:szCs w:val="20"/>
          <w:lang w:val="en-US"/>
        </w:rPr>
        <w:t xml:space="preserve">; NIH, National Institutes of Health. </w:t>
      </w:r>
    </w:p>
    <w:p w14:paraId="23517A82" w14:textId="5C03DBC3" w:rsidR="00EA59C3" w:rsidRPr="004507EE" w:rsidRDefault="00EA59C3" w:rsidP="00D978F4">
      <w:pPr>
        <w:spacing w:line="240" w:lineRule="auto"/>
        <w:ind w:left="3544" w:right="3604"/>
        <w:contextualSpacing/>
        <w:jc w:val="both"/>
        <w:rPr>
          <w:rFonts w:ascii="Times New Roman" w:hAnsi="Times New Roman" w:cs="Times New Roman"/>
          <w:color w:val="000000" w:themeColor="text1"/>
          <w:sz w:val="20"/>
          <w:szCs w:val="20"/>
          <w:lang w:val="en-US"/>
        </w:rPr>
      </w:pPr>
      <w:proofErr w:type="spellStart"/>
      <w:r w:rsidRPr="004507EE">
        <w:rPr>
          <w:rFonts w:ascii="Times New Roman" w:hAnsi="Times New Roman" w:cs="Times New Roman"/>
          <w:color w:val="000000" w:themeColor="text1"/>
          <w:sz w:val="20"/>
          <w:szCs w:val="20"/>
          <w:vertAlign w:val="superscript"/>
          <w:lang w:val="en-US"/>
        </w:rPr>
        <w:t>A</w:t>
      </w:r>
      <w:r w:rsidR="00182F83" w:rsidRPr="004507EE">
        <w:rPr>
          <w:rFonts w:ascii="Times New Roman" w:hAnsi="Times New Roman" w:cs="Times New Roman"/>
          <w:color w:val="000000" w:themeColor="text1"/>
          <w:sz w:val="20"/>
          <w:szCs w:val="20"/>
          <w:lang w:val="en-US"/>
        </w:rPr>
        <w:t>Accor</w:t>
      </w:r>
      <w:r w:rsidR="00D978F4" w:rsidRPr="004507EE">
        <w:rPr>
          <w:rFonts w:ascii="Times New Roman" w:hAnsi="Times New Roman" w:cs="Times New Roman"/>
          <w:color w:val="000000" w:themeColor="text1"/>
          <w:sz w:val="20"/>
          <w:szCs w:val="20"/>
          <w:lang w:val="en-US"/>
        </w:rPr>
        <w:t>ding</w:t>
      </w:r>
      <w:proofErr w:type="spellEnd"/>
      <w:r w:rsidR="00D978F4" w:rsidRPr="004507EE">
        <w:rPr>
          <w:rFonts w:ascii="Times New Roman" w:hAnsi="Times New Roman" w:cs="Times New Roman"/>
          <w:color w:val="000000" w:themeColor="text1"/>
          <w:sz w:val="20"/>
          <w:szCs w:val="20"/>
          <w:lang w:val="en-US"/>
        </w:rPr>
        <w:t xml:space="preserve"> to the CT.gov G</w:t>
      </w:r>
      <w:r w:rsidR="00182F83" w:rsidRPr="004507EE">
        <w:rPr>
          <w:rFonts w:ascii="Times New Roman" w:hAnsi="Times New Roman" w:cs="Times New Roman"/>
          <w:color w:val="000000" w:themeColor="text1"/>
          <w:sz w:val="20"/>
          <w:szCs w:val="20"/>
          <w:lang w:val="en-US"/>
        </w:rPr>
        <w:t xml:space="preserve">lossary of common terms: </w:t>
      </w:r>
      <w:r w:rsidR="00D978F4" w:rsidRPr="004507EE">
        <w:rPr>
          <w:rFonts w:ascii="Times New Roman" w:hAnsi="Times New Roman" w:cs="Times New Roman"/>
          <w:color w:val="000000" w:themeColor="text1"/>
          <w:sz w:val="20"/>
          <w:szCs w:val="20"/>
          <w:lang w:val="en-US"/>
        </w:rPr>
        <w:t>“</w:t>
      </w:r>
      <w:r w:rsidRPr="004507EE">
        <w:rPr>
          <w:rFonts w:ascii="Times New Roman" w:hAnsi="Times New Roman" w:cs="Times New Roman"/>
          <w:color w:val="000000" w:themeColor="text1"/>
          <w:sz w:val="20"/>
          <w:szCs w:val="20"/>
          <w:lang w:val="en-US"/>
        </w:rPr>
        <w:t>The date on which the last participant in a clinical study was examined or received an intervention to collect final data f</w:t>
      </w:r>
      <w:r w:rsidR="00D978F4" w:rsidRPr="004507EE">
        <w:rPr>
          <w:rFonts w:ascii="Times New Roman" w:hAnsi="Times New Roman" w:cs="Times New Roman"/>
          <w:color w:val="000000" w:themeColor="text1"/>
          <w:sz w:val="20"/>
          <w:szCs w:val="20"/>
          <w:lang w:val="en-US"/>
        </w:rPr>
        <w:t>or the primary outcome measure.”</w:t>
      </w:r>
    </w:p>
    <w:p w14:paraId="59229ADE" w14:textId="1B12A162" w:rsidR="005959E6" w:rsidRDefault="00EA59C3" w:rsidP="00D978F4">
      <w:pPr>
        <w:spacing w:line="240" w:lineRule="auto"/>
        <w:ind w:left="3544" w:right="3604"/>
        <w:contextualSpacing/>
        <w:jc w:val="both"/>
        <w:rPr>
          <w:rFonts w:ascii="Times New Roman" w:hAnsi="Times New Roman" w:cs="Times New Roman"/>
          <w:color w:val="000000" w:themeColor="text1"/>
          <w:sz w:val="20"/>
          <w:szCs w:val="20"/>
          <w:lang w:val="en-US"/>
        </w:rPr>
      </w:pPr>
      <w:proofErr w:type="spellStart"/>
      <w:r w:rsidRPr="004507EE" w:rsidDel="00F3033F">
        <w:rPr>
          <w:rFonts w:ascii="Times New Roman" w:hAnsi="Times New Roman" w:cs="Times New Roman"/>
          <w:color w:val="000000" w:themeColor="text1"/>
          <w:sz w:val="20"/>
          <w:szCs w:val="20"/>
          <w:vertAlign w:val="superscript"/>
          <w:lang w:val="en-US"/>
        </w:rPr>
        <w:t>B</w:t>
      </w:r>
      <w:r w:rsidR="00182F83" w:rsidRPr="004507EE">
        <w:rPr>
          <w:rFonts w:ascii="Times New Roman" w:hAnsi="Times New Roman" w:cs="Times New Roman"/>
          <w:color w:val="000000" w:themeColor="text1"/>
          <w:sz w:val="20"/>
          <w:szCs w:val="20"/>
          <w:lang w:val="en-US"/>
        </w:rPr>
        <w:t>Accor</w:t>
      </w:r>
      <w:r w:rsidR="00D978F4" w:rsidRPr="004507EE">
        <w:rPr>
          <w:rFonts w:ascii="Times New Roman" w:hAnsi="Times New Roman" w:cs="Times New Roman"/>
          <w:color w:val="000000" w:themeColor="text1"/>
          <w:sz w:val="20"/>
          <w:szCs w:val="20"/>
          <w:lang w:val="en-US"/>
        </w:rPr>
        <w:t>ding</w:t>
      </w:r>
      <w:proofErr w:type="spellEnd"/>
      <w:r w:rsidR="00D978F4" w:rsidRPr="004507EE">
        <w:rPr>
          <w:rFonts w:ascii="Times New Roman" w:hAnsi="Times New Roman" w:cs="Times New Roman"/>
          <w:color w:val="000000" w:themeColor="text1"/>
          <w:sz w:val="20"/>
          <w:szCs w:val="20"/>
          <w:lang w:val="en-US"/>
        </w:rPr>
        <w:t xml:space="preserve"> to the CT.gov G</w:t>
      </w:r>
      <w:r w:rsidR="00182F83" w:rsidRPr="004507EE">
        <w:rPr>
          <w:rFonts w:ascii="Times New Roman" w:hAnsi="Times New Roman" w:cs="Times New Roman"/>
          <w:color w:val="000000" w:themeColor="text1"/>
          <w:sz w:val="20"/>
          <w:szCs w:val="20"/>
          <w:lang w:val="en-US"/>
        </w:rPr>
        <w:t xml:space="preserve">lossary of common terms: </w:t>
      </w:r>
      <w:r w:rsidR="00D978F4" w:rsidRPr="004507EE">
        <w:rPr>
          <w:rFonts w:ascii="Times New Roman" w:hAnsi="Times New Roman" w:cs="Times New Roman"/>
          <w:color w:val="000000" w:themeColor="text1"/>
          <w:sz w:val="20"/>
          <w:szCs w:val="20"/>
          <w:lang w:val="en-US"/>
        </w:rPr>
        <w:t>“</w:t>
      </w:r>
      <w:r w:rsidRPr="004507EE">
        <w:rPr>
          <w:rFonts w:ascii="Times New Roman" w:hAnsi="Times New Roman" w:cs="Times New Roman"/>
          <w:color w:val="000000" w:themeColor="text1"/>
          <w:sz w:val="20"/>
          <w:szCs w:val="20"/>
          <w:lang w:val="en-US"/>
        </w:rPr>
        <w:t>The date on which the last participant in a clinical study was examined or received an intervention/treatment to collect final data for the primary outcome measures, secondary outcome measures, and adverse events.</w:t>
      </w:r>
      <w:r w:rsidR="00D978F4" w:rsidRPr="004507EE">
        <w:rPr>
          <w:rFonts w:ascii="Times New Roman" w:hAnsi="Times New Roman" w:cs="Times New Roman"/>
          <w:color w:val="000000" w:themeColor="text1"/>
          <w:sz w:val="20"/>
          <w:szCs w:val="20"/>
          <w:lang w:val="en-US"/>
        </w:rPr>
        <w:t>”</w:t>
      </w:r>
    </w:p>
    <w:p w14:paraId="13DECBD3" w14:textId="31310259" w:rsidR="005959E6" w:rsidRDefault="005959E6">
      <w:pPr>
        <w:spacing w:after="0" w:line="240" w:lineRule="auto"/>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br w:type="page"/>
      </w:r>
    </w:p>
    <w:p w14:paraId="226F0E60" w14:textId="1636808D" w:rsidR="005959E6" w:rsidRPr="00F152FB" w:rsidRDefault="005959E6" w:rsidP="00183DEE">
      <w:pPr>
        <w:spacing w:after="120" w:line="480" w:lineRule="auto"/>
        <w:jc w:val="both"/>
        <w:rPr>
          <w:rFonts w:ascii="Times New Roman" w:hAnsi="Times New Roman" w:cs="Times New Roman"/>
          <w:color w:val="000000" w:themeColor="text1"/>
          <w:sz w:val="24"/>
          <w:szCs w:val="24"/>
          <w:vertAlign w:val="superscript"/>
          <w:lang w:val="en-US"/>
        </w:rPr>
      </w:pPr>
      <w:r w:rsidRPr="00C205F9">
        <w:rPr>
          <w:rFonts w:ascii="Times New Roman" w:hAnsi="Times New Roman" w:cs="Times New Roman"/>
          <w:b/>
          <w:color w:val="000000" w:themeColor="text1"/>
          <w:sz w:val="24"/>
          <w:szCs w:val="24"/>
        </w:rPr>
        <w:lastRenderedPageBreak/>
        <w:t>Supplementary</w:t>
      </w:r>
      <w:r w:rsidRPr="00F152FB">
        <w:rPr>
          <w:rFonts w:ascii="Times New Roman" w:hAnsi="Times New Roman" w:cs="Times New Roman"/>
          <w:b/>
          <w:bCs/>
          <w:color w:val="000000" w:themeColor="text1"/>
          <w:sz w:val="24"/>
          <w:szCs w:val="24"/>
          <w:lang w:val="en-US"/>
        </w:rPr>
        <w:t xml:space="preserve"> Table </w:t>
      </w:r>
      <w:r>
        <w:rPr>
          <w:rFonts w:ascii="Times New Roman" w:hAnsi="Times New Roman" w:cs="Times New Roman"/>
          <w:b/>
          <w:bCs/>
          <w:color w:val="000000" w:themeColor="text1"/>
          <w:sz w:val="24"/>
          <w:szCs w:val="24"/>
          <w:lang w:val="en-US"/>
        </w:rPr>
        <w:t>5</w:t>
      </w:r>
      <w:r w:rsidRPr="00F152FB">
        <w:rPr>
          <w:rFonts w:ascii="Times New Roman" w:hAnsi="Times New Roman" w:cs="Times New Roman"/>
          <w:b/>
          <w:bCs/>
          <w:color w:val="000000" w:themeColor="text1"/>
          <w:sz w:val="24"/>
          <w:szCs w:val="24"/>
          <w:lang w:val="en-US"/>
        </w:rPr>
        <w:t>.</w:t>
      </w:r>
      <w:r w:rsidR="00030D59" w:rsidRPr="00F152FB">
        <w:rPr>
          <w:rFonts w:ascii="Times New Roman" w:hAnsi="Times New Roman" w:cs="Times New Roman"/>
          <w:color w:val="000000" w:themeColor="text1"/>
          <w:sz w:val="24"/>
          <w:szCs w:val="24"/>
          <w:lang w:val="en-US"/>
        </w:rPr>
        <w:t xml:space="preserve"> The reporting</w:t>
      </w:r>
      <w:r w:rsidR="00030D59">
        <w:rPr>
          <w:color w:val="000000" w:themeColor="text1"/>
        </w:rPr>
        <w:t xml:space="preserve"> quality</w:t>
      </w:r>
      <w:r w:rsidR="00030D59" w:rsidRPr="00F152FB">
        <w:rPr>
          <w:rFonts w:ascii="Times New Roman" w:hAnsi="Times New Roman" w:cs="Times New Roman"/>
          <w:color w:val="000000" w:themeColor="text1"/>
          <w:sz w:val="24"/>
          <w:szCs w:val="24"/>
          <w:lang w:val="en-US"/>
        </w:rPr>
        <w:t xml:space="preserve"> of 12 items for </w:t>
      </w:r>
      <w:r w:rsidR="00030D59">
        <w:rPr>
          <w:rFonts w:ascii="Times New Roman" w:hAnsi="Times New Roman" w:cs="Times New Roman"/>
          <w:color w:val="000000" w:themeColor="text1"/>
          <w:sz w:val="24"/>
          <w:szCs w:val="24"/>
          <w:lang w:val="en-US"/>
        </w:rPr>
        <w:t>antiseptics</w:t>
      </w:r>
      <w:r w:rsidR="00030D59" w:rsidRPr="00F152FB">
        <w:rPr>
          <w:rFonts w:ascii="Times New Roman" w:hAnsi="Times New Roman" w:cs="Times New Roman"/>
          <w:color w:val="000000" w:themeColor="text1"/>
          <w:sz w:val="24"/>
          <w:szCs w:val="24"/>
          <w:lang w:val="en-US"/>
        </w:rPr>
        <w:t xml:space="preserve"> in 10 trials registered in ClinicalTrials.gov </w:t>
      </w:r>
      <w:r w:rsidR="00030D59" w:rsidRPr="00F152FB">
        <w:rPr>
          <w:rFonts w:ascii="Times New Roman" w:hAnsi="Times New Roman" w:cs="Times New Roman"/>
          <w:color w:val="000000" w:themeColor="text1"/>
          <w:sz w:val="24"/>
          <w:szCs w:val="24"/>
          <w:vertAlign w:val="superscript"/>
          <w:lang w:val="en-US"/>
        </w:rPr>
        <w:t>A</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4252"/>
        <w:gridCol w:w="1134"/>
      </w:tblGrid>
      <w:tr w:rsidR="005959E6" w:rsidRPr="00F152FB" w14:paraId="52E892DA" w14:textId="77777777" w:rsidTr="00176DA1">
        <w:trPr>
          <w:jc w:val="center"/>
        </w:trPr>
        <w:tc>
          <w:tcPr>
            <w:tcW w:w="1418" w:type="dxa"/>
            <w:tcBorders>
              <w:top w:val="single" w:sz="4" w:space="0" w:color="auto"/>
              <w:bottom w:val="single" w:sz="4" w:space="0" w:color="auto"/>
            </w:tcBorders>
            <w:vAlign w:val="center"/>
          </w:tcPr>
          <w:p w14:paraId="198735B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roofErr w:type="spellStart"/>
            <w:r w:rsidRPr="00F152FB">
              <w:rPr>
                <w:rFonts w:ascii="Times New Roman" w:hAnsi="Times New Roman" w:cs="Times New Roman"/>
                <w:color w:val="000000" w:themeColor="text1"/>
                <w:lang w:val="en-US"/>
              </w:rPr>
              <w:t>TIDieR</w:t>
            </w:r>
            <w:proofErr w:type="spellEnd"/>
            <w:r w:rsidRPr="00F152FB">
              <w:rPr>
                <w:rFonts w:ascii="Times New Roman" w:hAnsi="Times New Roman" w:cs="Times New Roman"/>
                <w:color w:val="000000" w:themeColor="text1"/>
                <w:lang w:val="en-US"/>
              </w:rPr>
              <w:t xml:space="preserve"> item</w:t>
            </w:r>
          </w:p>
        </w:tc>
        <w:tc>
          <w:tcPr>
            <w:tcW w:w="4252" w:type="dxa"/>
            <w:tcBorders>
              <w:top w:val="single" w:sz="4" w:space="0" w:color="auto"/>
              <w:bottom w:val="single" w:sz="4" w:space="0" w:color="auto"/>
            </w:tcBorders>
            <w:vAlign w:val="center"/>
          </w:tcPr>
          <w:p w14:paraId="73249A33" w14:textId="77777777" w:rsidR="005959E6" w:rsidRPr="00F152FB" w:rsidRDefault="005959E6" w:rsidP="000A74FF">
            <w:pPr>
              <w:spacing w:line="240" w:lineRule="auto"/>
              <w:contextualSpacing/>
              <w:jc w:val="center"/>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Intervention description component</w:t>
            </w:r>
          </w:p>
        </w:tc>
        <w:tc>
          <w:tcPr>
            <w:tcW w:w="1134" w:type="dxa"/>
            <w:tcBorders>
              <w:top w:val="single" w:sz="4" w:space="0" w:color="auto"/>
              <w:bottom w:val="single" w:sz="4" w:space="0" w:color="auto"/>
            </w:tcBorders>
            <w:vAlign w:val="center"/>
          </w:tcPr>
          <w:p w14:paraId="5E3C85DF" w14:textId="77777777" w:rsidR="005959E6" w:rsidRPr="00F152FB" w:rsidRDefault="005959E6" w:rsidP="000A74FF">
            <w:pPr>
              <w:spacing w:line="240" w:lineRule="auto"/>
              <w:contextualSpacing/>
              <w:jc w:val="right"/>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No, (%) of trials</w:t>
            </w:r>
          </w:p>
        </w:tc>
      </w:tr>
      <w:tr w:rsidR="005959E6" w:rsidRPr="00F152FB" w14:paraId="739FB4E9" w14:textId="77777777" w:rsidTr="00176DA1">
        <w:trPr>
          <w:jc w:val="center"/>
        </w:trPr>
        <w:tc>
          <w:tcPr>
            <w:tcW w:w="1418" w:type="dxa"/>
            <w:vMerge w:val="restart"/>
          </w:tcPr>
          <w:p w14:paraId="3F56A30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Brief name</w:t>
            </w:r>
          </w:p>
        </w:tc>
        <w:tc>
          <w:tcPr>
            <w:tcW w:w="4252" w:type="dxa"/>
          </w:tcPr>
          <w:p w14:paraId="79B99B68"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Provided generic name</w:t>
            </w:r>
          </w:p>
        </w:tc>
        <w:tc>
          <w:tcPr>
            <w:tcW w:w="1134" w:type="dxa"/>
            <w:vAlign w:val="center"/>
          </w:tcPr>
          <w:p w14:paraId="608BF0B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7 (70.0)</w:t>
            </w:r>
          </w:p>
        </w:tc>
      </w:tr>
      <w:tr w:rsidR="005959E6" w:rsidRPr="00F152FB" w14:paraId="5D93DE64" w14:textId="77777777" w:rsidTr="00CB5F21">
        <w:trPr>
          <w:jc w:val="center"/>
        </w:trPr>
        <w:tc>
          <w:tcPr>
            <w:tcW w:w="1418" w:type="dxa"/>
            <w:vMerge/>
            <w:tcBorders>
              <w:bottom w:val="single" w:sz="4" w:space="0" w:color="auto"/>
            </w:tcBorders>
          </w:tcPr>
          <w:p w14:paraId="50EC539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Borders>
              <w:bottom w:val="single" w:sz="4" w:space="0" w:color="auto"/>
            </w:tcBorders>
          </w:tcPr>
          <w:p w14:paraId="154EC48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generic and brand name</w:t>
            </w:r>
          </w:p>
        </w:tc>
        <w:tc>
          <w:tcPr>
            <w:tcW w:w="1134" w:type="dxa"/>
            <w:tcBorders>
              <w:bottom w:val="single" w:sz="4" w:space="0" w:color="auto"/>
            </w:tcBorders>
            <w:vAlign w:val="center"/>
          </w:tcPr>
          <w:p w14:paraId="09D5791C"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3 (30.0)</w:t>
            </w:r>
          </w:p>
        </w:tc>
      </w:tr>
      <w:tr w:rsidR="005959E6" w:rsidRPr="00F152FB" w14:paraId="062CAAAD" w14:textId="77777777" w:rsidTr="00CB5F21">
        <w:trPr>
          <w:jc w:val="center"/>
        </w:trPr>
        <w:tc>
          <w:tcPr>
            <w:tcW w:w="1418" w:type="dxa"/>
            <w:vMerge w:val="restart"/>
            <w:tcBorders>
              <w:top w:val="single" w:sz="4" w:space="0" w:color="auto"/>
            </w:tcBorders>
          </w:tcPr>
          <w:p w14:paraId="0CC79D8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Why</w:t>
            </w:r>
          </w:p>
        </w:tc>
        <w:tc>
          <w:tcPr>
            <w:tcW w:w="4252" w:type="dxa"/>
            <w:tcBorders>
              <w:top w:val="single" w:sz="4" w:space="0" w:color="auto"/>
            </w:tcBorders>
          </w:tcPr>
          <w:p w14:paraId="60F275BE"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Noted, but insufficiently described </w:t>
            </w:r>
            <w:r w:rsidRPr="00F152FB">
              <w:rPr>
                <w:rFonts w:ascii="Times New Roman" w:hAnsi="Times New Roman" w:cs="Times New Roman"/>
                <w:color w:val="000000" w:themeColor="text1"/>
                <w:vertAlign w:val="superscript"/>
                <w:lang w:val="en-US"/>
              </w:rPr>
              <w:t>B</w:t>
            </w:r>
          </w:p>
        </w:tc>
        <w:tc>
          <w:tcPr>
            <w:tcW w:w="1134" w:type="dxa"/>
            <w:tcBorders>
              <w:top w:val="single" w:sz="4" w:space="0" w:color="auto"/>
            </w:tcBorders>
            <w:vAlign w:val="center"/>
          </w:tcPr>
          <w:p w14:paraId="509BDAF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(10.0)</w:t>
            </w:r>
          </w:p>
        </w:tc>
      </w:tr>
      <w:tr w:rsidR="005959E6" w:rsidRPr="00F152FB" w14:paraId="68611895" w14:textId="77777777" w:rsidTr="00CB5F21">
        <w:trPr>
          <w:jc w:val="center"/>
        </w:trPr>
        <w:tc>
          <w:tcPr>
            <w:tcW w:w="1418" w:type="dxa"/>
            <w:vMerge/>
            <w:tcBorders>
              <w:bottom w:val="single" w:sz="4" w:space="0" w:color="auto"/>
            </w:tcBorders>
          </w:tcPr>
          <w:p w14:paraId="7A9C5A0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Borders>
              <w:bottom w:val="single" w:sz="4" w:space="0" w:color="auto"/>
            </w:tcBorders>
          </w:tcPr>
          <w:p w14:paraId="5B35CA2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399A1D4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9 (90.0)</w:t>
            </w:r>
          </w:p>
        </w:tc>
      </w:tr>
      <w:tr w:rsidR="005959E6" w:rsidRPr="00F152FB" w14:paraId="5C3623A8" w14:textId="77777777" w:rsidTr="00CB5F21">
        <w:trPr>
          <w:trHeight w:val="202"/>
          <w:jc w:val="center"/>
        </w:trPr>
        <w:tc>
          <w:tcPr>
            <w:tcW w:w="1418" w:type="dxa"/>
            <w:vMerge w:val="restart"/>
            <w:tcBorders>
              <w:top w:val="single" w:sz="4" w:space="0" w:color="auto"/>
            </w:tcBorders>
          </w:tcPr>
          <w:p w14:paraId="6FF9016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3. What (materials)</w:t>
            </w:r>
          </w:p>
        </w:tc>
        <w:tc>
          <w:tcPr>
            <w:tcW w:w="4252" w:type="dxa"/>
            <w:tcBorders>
              <w:top w:val="single" w:sz="4" w:space="0" w:color="auto"/>
            </w:tcBorders>
          </w:tcPr>
          <w:p w14:paraId="3EB73D6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Pharmaceutical dosage form</w:t>
            </w:r>
          </w:p>
        </w:tc>
        <w:tc>
          <w:tcPr>
            <w:tcW w:w="1134" w:type="dxa"/>
            <w:tcBorders>
              <w:top w:val="single" w:sz="4" w:space="0" w:color="auto"/>
            </w:tcBorders>
            <w:vAlign w:val="center"/>
          </w:tcPr>
          <w:p w14:paraId="16BC989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5CBBCC9B" w14:textId="77777777" w:rsidTr="00176DA1">
        <w:trPr>
          <w:trHeight w:val="202"/>
          <w:jc w:val="center"/>
        </w:trPr>
        <w:tc>
          <w:tcPr>
            <w:tcW w:w="1418" w:type="dxa"/>
            <w:vMerge/>
          </w:tcPr>
          <w:p w14:paraId="2402BF3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186EA35C"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w:t>
            </w:r>
          </w:p>
        </w:tc>
        <w:tc>
          <w:tcPr>
            <w:tcW w:w="1134" w:type="dxa"/>
            <w:vAlign w:val="center"/>
          </w:tcPr>
          <w:p w14:paraId="677DB5F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10 (100.0)</w:t>
            </w:r>
          </w:p>
        </w:tc>
      </w:tr>
      <w:tr w:rsidR="005959E6" w:rsidRPr="00F152FB" w14:paraId="145BBA65" w14:textId="77777777" w:rsidTr="00176DA1">
        <w:trPr>
          <w:jc w:val="center"/>
        </w:trPr>
        <w:tc>
          <w:tcPr>
            <w:tcW w:w="1418" w:type="dxa"/>
            <w:vMerge/>
          </w:tcPr>
          <w:p w14:paraId="2BA52F66"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7B1834C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Manufacturer</w:t>
            </w:r>
          </w:p>
        </w:tc>
        <w:tc>
          <w:tcPr>
            <w:tcW w:w="1134" w:type="dxa"/>
            <w:vAlign w:val="center"/>
          </w:tcPr>
          <w:p w14:paraId="6AAD45C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295CF0AA" w14:textId="77777777" w:rsidTr="00CB5F21">
        <w:trPr>
          <w:jc w:val="center"/>
        </w:trPr>
        <w:tc>
          <w:tcPr>
            <w:tcW w:w="1418" w:type="dxa"/>
            <w:vMerge/>
            <w:tcBorders>
              <w:bottom w:val="single" w:sz="4" w:space="0" w:color="auto"/>
            </w:tcBorders>
          </w:tcPr>
          <w:p w14:paraId="1E0A5DE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Borders>
              <w:bottom w:val="single" w:sz="4" w:space="0" w:color="auto"/>
            </w:tcBorders>
          </w:tcPr>
          <w:p w14:paraId="0EC13D0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264E6A9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10 (100.0)</w:t>
            </w:r>
          </w:p>
        </w:tc>
      </w:tr>
      <w:tr w:rsidR="005959E6" w:rsidRPr="00F152FB" w14:paraId="540F5356" w14:textId="77777777" w:rsidTr="00CB5F21">
        <w:trPr>
          <w:trHeight w:val="202"/>
          <w:jc w:val="center"/>
        </w:trPr>
        <w:tc>
          <w:tcPr>
            <w:tcW w:w="1418" w:type="dxa"/>
            <w:vMerge w:val="restart"/>
            <w:tcBorders>
              <w:top w:val="single" w:sz="4" w:space="0" w:color="auto"/>
            </w:tcBorders>
          </w:tcPr>
          <w:p w14:paraId="6D89654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4. What (procedure)</w:t>
            </w:r>
          </w:p>
        </w:tc>
        <w:tc>
          <w:tcPr>
            <w:tcW w:w="4252" w:type="dxa"/>
            <w:tcBorders>
              <w:top w:val="single" w:sz="4" w:space="0" w:color="auto"/>
            </w:tcBorders>
          </w:tcPr>
          <w:p w14:paraId="4AFE2AA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only time of application</w:t>
            </w:r>
          </w:p>
        </w:tc>
        <w:tc>
          <w:tcPr>
            <w:tcW w:w="1134" w:type="dxa"/>
            <w:tcBorders>
              <w:top w:val="single" w:sz="4" w:space="0" w:color="auto"/>
            </w:tcBorders>
            <w:vAlign w:val="center"/>
          </w:tcPr>
          <w:p w14:paraId="13B64F5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7 (70.0)</w:t>
            </w:r>
          </w:p>
        </w:tc>
      </w:tr>
      <w:tr w:rsidR="005959E6" w:rsidRPr="00F152FB" w14:paraId="1BF3A0C0" w14:textId="77777777" w:rsidTr="00176DA1">
        <w:trPr>
          <w:trHeight w:val="202"/>
          <w:jc w:val="center"/>
        </w:trPr>
        <w:tc>
          <w:tcPr>
            <w:tcW w:w="1418" w:type="dxa"/>
            <w:vMerge/>
          </w:tcPr>
          <w:p w14:paraId="6AFCFF0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06D19CB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time of application and specific </w:t>
            </w:r>
          </w:p>
        </w:tc>
        <w:tc>
          <w:tcPr>
            <w:tcW w:w="1134" w:type="dxa"/>
            <w:vAlign w:val="center"/>
          </w:tcPr>
          <w:p w14:paraId="32770B2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(10.0)</w:t>
            </w:r>
          </w:p>
        </w:tc>
      </w:tr>
      <w:tr w:rsidR="005959E6" w:rsidRPr="00F152FB" w14:paraId="31691043" w14:textId="77777777" w:rsidTr="00176DA1">
        <w:trPr>
          <w:trHeight w:val="202"/>
          <w:jc w:val="center"/>
        </w:trPr>
        <w:tc>
          <w:tcPr>
            <w:tcW w:w="1418" w:type="dxa"/>
            <w:vMerge/>
          </w:tcPr>
          <w:p w14:paraId="6C6AA776"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52A73F2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instructions</w:t>
            </w:r>
          </w:p>
        </w:tc>
        <w:tc>
          <w:tcPr>
            <w:tcW w:w="1134" w:type="dxa"/>
            <w:vAlign w:val="center"/>
          </w:tcPr>
          <w:p w14:paraId="752F44A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47329CF5" w14:textId="77777777" w:rsidTr="00CB5F21">
        <w:trPr>
          <w:jc w:val="center"/>
        </w:trPr>
        <w:tc>
          <w:tcPr>
            <w:tcW w:w="1418" w:type="dxa"/>
            <w:vMerge/>
            <w:tcBorders>
              <w:bottom w:val="single" w:sz="4" w:space="0" w:color="auto"/>
            </w:tcBorders>
          </w:tcPr>
          <w:p w14:paraId="26A1954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Borders>
              <w:bottom w:val="single" w:sz="4" w:space="0" w:color="auto"/>
            </w:tcBorders>
          </w:tcPr>
          <w:p w14:paraId="1FE9CFA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67D0900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(20.0)</w:t>
            </w:r>
          </w:p>
        </w:tc>
      </w:tr>
      <w:tr w:rsidR="005959E6" w:rsidRPr="00F152FB" w14:paraId="13999A9C" w14:textId="77777777" w:rsidTr="00CB5F21">
        <w:trPr>
          <w:jc w:val="center"/>
        </w:trPr>
        <w:tc>
          <w:tcPr>
            <w:tcW w:w="1418" w:type="dxa"/>
            <w:vMerge w:val="restart"/>
            <w:tcBorders>
              <w:top w:val="single" w:sz="4" w:space="0" w:color="auto"/>
            </w:tcBorders>
          </w:tcPr>
          <w:p w14:paraId="7BBC4E3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Who provided</w:t>
            </w:r>
          </w:p>
        </w:tc>
        <w:tc>
          <w:tcPr>
            <w:tcW w:w="4252" w:type="dxa"/>
            <w:tcBorders>
              <w:top w:val="single" w:sz="4" w:space="0" w:color="auto"/>
            </w:tcBorders>
          </w:tcPr>
          <w:p w14:paraId="0211DE2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Intervention provider</w:t>
            </w:r>
          </w:p>
        </w:tc>
        <w:tc>
          <w:tcPr>
            <w:tcW w:w="1134" w:type="dxa"/>
            <w:tcBorders>
              <w:top w:val="single" w:sz="4" w:space="0" w:color="auto"/>
            </w:tcBorders>
            <w:vAlign w:val="center"/>
          </w:tcPr>
          <w:p w14:paraId="0283C14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455CDEF4" w14:textId="77777777" w:rsidTr="00176DA1">
        <w:trPr>
          <w:jc w:val="center"/>
        </w:trPr>
        <w:tc>
          <w:tcPr>
            <w:tcW w:w="1418" w:type="dxa"/>
            <w:vMerge/>
          </w:tcPr>
          <w:p w14:paraId="06CCFB6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00D675F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w:t>
            </w:r>
            <w:r w:rsidRPr="00F152FB">
              <w:rPr>
                <w:rFonts w:ascii="Times New Roman" w:hAnsi="Times New Roman" w:cs="Times New Roman"/>
                <w:color w:val="000000" w:themeColor="text1"/>
                <w:vertAlign w:val="superscript"/>
                <w:lang w:val="en-US"/>
              </w:rPr>
              <w:t>C</w:t>
            </w:r>
          </w:p>
        </w:tc>
        <w:tc>
          <w:tcPr>
            <w:tcW w:w="1134" w:type="dxa"/>
            <w:vAlign w:val="center"/>
          </w:tcPr>
          <w:p w14:paraId="3E790FB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2EFB4CF9" w14:textId="77777777" w:rsidTr="00176DA1">
        <w:trPr>
          <w:jc w:val="center"/>
        </w:trPr>
        <w:tc>
          <w:tcPr>
            <w:tcW w:w="1418" w:type="dxa"/>
            <w:vMerge/>
          </w:tcPr>
          <w:p w14:paraId="16E2130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7A00CBF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vAlign w:val="center"/>
          </w:tcPr>
          <w:p w14:paraId="0B9D5CBC"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6CCA2B1E" w14:textId="77777777" w:rsidTr="00176DA1">
        <w:trPr>
          <w:jc w:val="center"/>
        </w:trPr>
        <w:tc>
          <w:tcPr>
            <w:tcW w:w="1418" w:type="dxa"/>
            <w:vMerge/>
          </w:tcPr>
          <w:p w14:paraId="79C4BA8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0B34D79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Number of intervention providers</w:t>
            </w:r>
          </w:p>
        </w:tc>
        <w:tc>
          <w:tcPr>
            <w:tcW w:w="1134" w:type="dxa"/>
            <w:vAlign w:val="center"/>
          </w:tcPr>
          <w:p w14:paraId="053F69C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10558583" w14:textId="77777777" w:rsidTr="00176DA1">
        <w:trPr>
          <w:jc w:val="center"/>
        </w:trPr>
        <w:tc>
          <w:tcPr>
            <w:tcW w:w="1418" w:type="dxa"/>
            <w:vMerge/>
          </w:tcPr>
          <w:p w14:paraId="22E51BB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4A64A15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w:t>
            </w:r>
          </w:p>
        </w:tc>
        <w:tc>
          <w:tcPr>
            <w:tcW w:w="1134" w:type="dxa"/>
            <w:vAlign w:val="center"/>
          </w:tcPr>
          <w:p w14:paraId="118E04A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3B24CE4E" w14:textId="77777777" w:rsidTr="00CB5F21">
        <w:trPr>
          <w:jc w:val="center"/>
        </w:trPr>
        <w:tc>
          <w:tcPr>
            <w:tcW w:w="1418" w:type="dxa"/>
            <w:vMerge/>
            <w:tcBorders>
              <w:bottom w:val="single" w:sz="4" w:space="0" w:color="auto"/>
            </w:tcBorders>
          </w:tcPr>
          <w:p w14:paraId="3BEFBC5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Borders>
              <w:bottom w:val="single" w:sz="4" w:space="0" w:color="auto"/>
            </w:tcBorders>
          </w:tcPr>
          <w:p w14:paraId="7718656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7DF856B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2015A8E8" w14:textId="77777777" w:rsidTr="00CB5F21">
        <w:trPr>
          <w:jc w:val="center"/>
        </w:trPr>
        <w:tc>
          <w:tcPr>
            <w:tcW w:w="1418" w:type="dxa"/>
            <w:vMerge w:val="restart"/>
            <w:tcBorders>
              <w:top w:val="single" w:sz="4" w:space="0" w:color="auto"/>
            </w:tcBorders>
          </w:tcPr>
          <w:p w14:paraId="0E0B55F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6. How</w:t>
            </w:r>
          </w:p>
        </w:tc>
        <w:tc>
          <w:tcPr>
            <w:tcW w:w="4252" w:type="dxa"/>
            <w:tcBorders>
              <w:top w:val="single" w:sz="4" w:space="0" w:color="auto"/>
            </w:tcBorders>
          </w:tcPr>
          <w:p w14:paraId="63EE819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Route of administration</w:t>
            </w:r>
          </w:p>
        </w:tc>
        <w:tc>
          <w:tcPr>
            <w:tcW w:w="1134" w:type="dxa"/>
            <w:tcBorders>
              <w:top w:val="single" w:sz="4" w:space="0" w:color="auto"/>
            </w:tcBorders>
            <w:vAlign w:val="center"/>
          </w:tcPr>
          <w:p w14:paraId="4FEF081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6EBED64B" w14:textId="77777777" w:rsidTr="00176DA1">
        <w:trPr>
          <w:jc w:val="center"/>
        </w:trPr>
        <w:tc>
          <w:tcPr>
            <w:tcW w:w="1418" w:type="dxa"/>
            <w:vMerge/>
          </w:tcPr>
          <w:p w14:paraId="79FD844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0DC77F6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only pharmaceutical dosage form</w:t>
            </w:r>
          </w:p>
        </w:tc>
        <w:tc>
          <w:tcPr>
            <w:tcW w:w="1134" w:type="dxa"/>
            <w:vAlign w:val="center"/>
          </w:tcPr>
          <w:p w14:paraId="396EE7C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7 (70.0)</w:t>
            </w:r>
          </w:p>
        </w:tc>
      </w:tr>
      <w:tr w:rsidR="005959E6" w:rsidRPr="00F152FB" w14:paraId="1FE7FD69" w14:textId="77777777" w:rsidTr="00176DA1">
        <w:trPr>
          <w:trHeight w:val="202"/>
          <w:jc w:val="center"/>
        </w:trPr>
        <w:tc>
          <w:tcPr>
            <w:tcW w:w="1418" w:type="dxa"/>
            <w:vMerge/>
          </w:tcPr>
          <w:p w14:paraId="2A2FF80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0D4A027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both pharmaceutical dosage form </w:t>
            </w:r>
          </w:p>
        </w:tc>
        <w:tc>
          <w:tcPr>
            <w:tcW w:w="1134" w:type="dxa"/>
            <w:vAlign w:val="center"/>
          </w:tcPr>
          <w:p w14:paraId="6B4DBA1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3 (30.0)</w:t>
            </w:r>
          </w:p>
        </w:tc>
      </w:tr>
      <w:tr w:rsidR="005959E6" w:rsidRPr="00F152FB" w14:paraId="448848BC" w14:textId="77777777" w:rsidTr="00176DA1">
        <w:trPr>
          <w:trHeight w:val="202"/>
          <w:jc w:val="center"/>
        </w:trPr>
        <w:tc>
          <w:tcPr>
            <w:tcW w:w="1418" w:type="dxa"/>
            <w:vMerge/>
          </w:tcPr>
          <w:p w14:paraId="21F179E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47DDE40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and route of administration</w:t>
            </w:r>
          </w:p>
        </w:tc>
        <w:tc>
          <w:tcPr>
            <w:tcW w:w="1134" w:type="dxa"/>
            <w:vAlign w:val="center"/>
          </w:tcPr>
          <w:p w14:paraId="26812C2C"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12C56D4F" w14:textId="77777777" w:rsidTr="00176DA1">
        <w:trPr>
          <w:jc w:val="center"/>
        </w:trPr>
        <w:tc>
          <w:tcPr>
            <w:tcW w:w="1418" w:type="dxa"/>
            <w:vMerge w:val="restart"/>
          </w:tcPr>
          <w:p w14:paraId="3B5B295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7. Where</w:t>
            </w:r>
          </w:p>
        </w:tc>
        <w:tc>
          <w:tcPr>
            <w:tcW w:w="4252" w:type="dxa"/>
          </w:tcPr>
          <w:p w14:paraId="334DCEAA"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Recruitment or investigation center </w:t>
            </w:r>
            <w:r w:rsidRPr="00F152FB">
              <w:rPr>
                <w:rFonts w:ascii="Times New Roman" w:hAnsi="Times New Roman" w:cs="Times New Roman"/>
                <w:color w:val="000000" w:themeColor="text1"/>
                <w:vertAlign w:val="superscript"/>
                <w:lang w:val="en-US"/>
              </w:rPr>
              <w:t>D</w:t>
            </w:r>
          </w:p>
        </w:tc>
        <w:tc>
          <w:tcPr>
            <w:tcW w:w="1134" w:type="dxa"/>
            <w:vAlign w:val="center"/>
          </w:tcPr>
          <w:p w14:paraId="4AFE245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443C8846" w14:textId="77777777" w:rsidTr="00176DA1">
        <w:trPr>
          <w:jc w:val="center"/>
        </w:trPr>
        <w:tc>
          <w:tcPr>
            <w:tcW w:w="1418" w:type="dxa"/>
            <w:vMerge/>
          </w:tcPr>
          <w:p w14:paraId="3AFF36A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6BE0A56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vAlign w:val="center"/>
          </w:tcPr>
          <w:p w14:paraId="2435EFC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7AC56A78" w14:textId="77777777" w:rsidTr="00176DA1">
        <w:trPr>
          <w:jc w:val="center"/>
        </w:trPr>
        <w:tc>
          <w:tcPr>
            <w:tcW w:w="1418" w:type="dxa"/>
            <w:vMerge w:val="restart"/>
          </w:tcPr>
          <w:p w14:paraId="6144BD3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8. When and how much</w:t>
            </w:r>
          </w:p>
        </w:tc>
        <w:tc>
          <w:tcPr>
            <w:tcW w:w="4252" w:type="dxa"/>
          </w:tcPr>
          <w:p w14:paraId="251CEF3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Duration of administration</w:t>
            </w:r>
          </w:p>
        </w:tc>
        <w:tc>
          <w:tcPr>
            <w:tcW w:w="1134" w:type="dxa"/>
            <w:vAlign w:val="center"/>
          </w:tcPr>
          <w:p w14:paraId="6212800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50730325" w14:textId="77777777" w:rsidTr="00176DA1">
        <w:trPr>
          <w:jc w:val="center"/>
        </w:trPr>
        <w:tc>
          <w:tcPr>
            <w:tcW w:w="1418" w:type="dxa"/>
            <w:vMerge/>
          </w:tcPr>
          <w:p w14:paraId="0292821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4994A56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clearly</w:t>
            </w:r>
          </w:p>
        </w:tc>
        <w:tc>
          <w:tcPr>
            <w:tcW w:w="1134" w:type="dxa"/>
            <w:vAlign w:val="center"/>
          </w:tcPr>
          <w:p w14:paraId="669A81D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00263A1E" w14:textId="77777777" w:rsidTr="00176DA1">
        <w:trPr>
          <w:jc w:val="center"/>
        </w:trPr>
        <w:tc>
          <w:tcPr>
            <w:tcW w:w="1418" w:type="dxa"/>
            <w:vMerge/>
          </w:tcPr>
          <w:p w14:paraId="674C829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7D3A1CF6"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Provided, but unclear </w:t>
            </w:r>
            <w:r w:rsidRPr="00F152FB">
              <w:rPr>
                <w:rFonts w:ascii="Times New Roman" w:hAnsi="Times New Roman" w:cs="Times New Roman"/>
                <w:color w:val="000000" w:themeColor="text1"/>
                <w:vertAlign w:val="superscript"/>
                <w:lang w:val="en-US"/>
              </w:rPr>
              <w:t>E</w:t>
            </w:r>
          </w:p>
        </w:tc>
        <w:tc>
          <w:tcPr>
            <w:tcW w:w="1134" w:type="dxa"/>
            <w:vAlign w:val="center"/>
          </w:tcPr>
          <w:p w14:paraId="3976083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3 (30.0)</w:t>
            </w:r>
          </w:p>
        </w:tc>
      </w:tr>
      <w:tr w:rsidR="005959E6" w:rsidRPr="00F152FB" w14:paraId="437E1364" w14:textId="77777777" w:rsidTr="00176DA1">
        <w:trPr>
          <w:jc w:val="center"/>
        </w:trPr>
        <w:tc>
          <w:tcPr>
            <w:tcW w:w="1418" w:type="dxa"/>
            <w:vMerge/>
          </w:tcPr>
          <w:p w14:paraId="5590485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1B3441B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vAlign w:val="center"/>
          </w:tcPr>
          <w:p w14:paraId="3EC916D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(20.0)</w:t>
            </w:r>
          </w:p>
        </w:tc>
      </w:tr>
      <w:tr w:rsidR="005959E6" w:rsidRPr="00F152FB" w14:paraId="4AD0643E" w14:textId="77777777" w:rsidTr="00176DA1">
        <w:trPr>
          <w:jc w:val="center"/>
        </w:trPr>
        <w:tc>
          <w:tcPr>
            <w:tcW w:w="1418" w:type="dxa"/>
            <w:vMerge/>
          </w:tcPr>
          <w:p w14:paraId="56BAC2A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55C9C2D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Dose</w:t>
            </w:r>
          </w:p>
        </w:tc>
        <w:tc>
          <w:tcPr>
            <w:tcW w:w="1134" w:type="dxa"/>
            <w:vAlign w:val="center"/>
          </w:tcPr>
          <w:p w14:paraId="384504A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779A4677" w14:textId="77777777" w:rsidTr="00176DA1">
        <w:trPr>
          <w:jc w:val="center"/>
        </w:trPr>
        <w:tc>
          <w:tcPr>
            <w:tcW w:w="1418" w:type="dxa"/>
            <w:vMerge/>
          </w:tcPr>
          <w:p w14:paraId="37A275B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6E8BBDF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only concentration</w:t>
            </w:r>
          </w:p>
        </w:tc>
        <w:tc>
          <w:tcPr>
            <w:tcW w:w="1134" w:type="dxa"/>
            <w:vAlign w:val="center"/>
          </w:tcPr>
          <w:p w14:paraId="02043CB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4 (40.0)</w:t>
            </w:r>
          </w:p>
        </w:tc>
      </w:tr>
      <w:tr w:rsidR="005959E6" w:rsidRPr="00F152FB" w14:paraId="17C010A9" w14:textId="77777777" w:rsidTr="00176DA1">
        <w:trPr>
          <w:jc w:val="center"/>
        </w:trPr>
        <w:tc>
          <w:tcPr>
            <w:tcW w:w="1418" w:type="dxa"/>
            <w:vMerge/>
          </w:tcPr>
          <w:p w14:paraId="748E4B7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11F1743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both concentration and dose</w:t>
            </w:r>
          </w:p>
        </w:tc>
        <w:tc>
          <w:tcPr>
            <w:tcW w:w="1134" w:type="dxa"/>
            <w:vAlign w:val="center"/>
          </w:tcPr>
          <w:p w14:paraId="77050C9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3 (30.0)</w:t>
            </w:r>
          </w:p>
        </w:tc>
      </w:tr>
      <w:tr w:rsidR="005959E6" w:rsidRPr="00F152FB" w14:paraId="0BD5AFC5" w14:textId="77777777" w:rsidTr="00176DA1">
        <w:trPr>
          <w:jc w:val="center"/>
        </w:trPr>
        <w:tc>
          <w:tcPr>
            <w:tcW w:w="1418" w:type="dxa"/>
            <w:vMerge/>
          </w:tcPr>
          <w:p w14:paraId="3E4BF22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02954B9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vAlign w:val="center"/>
          </w:tcPr>
          <w:p w14:paraId="3482752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3 (30.0)</w:t>
            </w:r>
          </w:p>
        </w:tc>
      </w:tr>
      <w:tr w:rsidR="005959E6" w:rsidRPr="00F152FB" w14:paraId="32C5ACF5" w14:textId="77777777" w:rsidTr="00176DA1">
        <w:trPr>
          <w:jc w:val="center"/>
        </w:trPr>
        <w:tc>
          <w:tcPr>
            <w:tcW w:w="1418" w:type="dxa"/>
            <w:vMerge/>
          </w:tcPr>
          <w:p w14:paraId="1FC4C51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5AC93FB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Dosing frequency</w:t>
            </w:r>
          </w:p>
        </w:tc>
        <w:tc>
          <w:tcPr>
            <w:tcW w:w="1134" w:type="dxa"/>
            <w:vAlign w:val="center"/>
          </w:tcPr>
          <w:p w14:paraId="759D68A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3726CDBD" w14:textId="77777777" w:rsidTr="00176DA1">
        <w:trPr>
          <w:jc w:val="center"/>
        </w:trPr>
        <w:tc>
          <w:tcPr>
            <w:tcW w:w="1418" w:type="dxa"/>
            <w:vMerge/>
          </w:tcPr>
          <w:p w14:paraId="6489136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Pr>
          <w:p w14:paraId="79BB80C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w:t>
            </w:r>
          </w:p>
        </w:tc>
        <w:tc>
          <w:tcPr>
            <w:tcW w:w="1134" w:type="dxa"/>
            <w:vAlign w:val="center"/>
          </w:tcPr>
          <w:p w14:paraId="294780D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7 (70.0)</w:t>
            </w:r>
          </w:p>
        </w:tc>
      </w:tr>
      <w:tr w:rsidR="005959E6" w:rsidRPr="00F152FB" w14:paraId="3C292BE1" w14:textId="77777777" w:rsidTr="00CB5F21">
        <w:trPr>
          <w:jc w:val="center"/>
        </w:trPr>
        <w:tc>
          <w:tcPr>
            <w:tcW w:w="1418" w:type="dxa"/>
            <w:vMerge/>
            <w:tcBorders>
              <w:bottom w:val="single" w:sz="4" w:space="0" w:color="auto"/>
            </w:tcBorders>
          </w:tcPr>
          <w:p w14:paraId="66AF9B6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Borders>
              <w:bottom w:val="single" w:sz="4" w:space="0" w:color="auto"/>
            </w:tcBorders>
          </w:tcPr>
          <w:p w14:paraId="79E8E2A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764B272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3 (30.0)</w:t>
            </w:r>
          </w:p>
        </w:tc>
      </w:tr>
      <w:tr w:rsidR="005959E6" w:rsidRPr="00F152FB" w14:paraId="35B50F3B" w14:textId="77777777" w:rsidTr="00CB5F21">
        <w:trPr>
          <w:jc w:val="center"/>
        </w:trPr>
        <w:tc>
          <w:tcPr>
            <w:tcW w:w="1418" w:type="dxa"/>
            <w:vMerge w:val="restart"/>
            <w:tcBorders>
              <w:top w:val="single" w:sz="4" w:space="0" w:color="auto"/>
            </w:tcBorders>
          </w:tcPr>
          <w:p w14:paraId="1285193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9. Tailoring</w:t>
            </w:r>
          </w:p>
        </w:tc>
        <w:tc>
          <w:tcPr>
            <w:tcW w:w="4252" w:type="dxa"/>
            <w:tcBorders>
              <w:top w:val="single" w:sz="4" w:space="0" w:color="auto"/>
            </w:tcBorders>
          </w:tcPr>
          <w:p w14:paraId="172497C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w:t>
            </w:r>
          </w:p>
        </w:tc>
        <w:tc>
          <w:tcPr>
            <w:tcW w:w="1134" w:type="dxa"/>
            <w:tcBorders>
              <w:top w:val="single" w:sz="4" w:space="0" w:color="auto"/>
            </w:tcBorders>
            <w:vAlign w:val="center"/>
          </w:tcPr>
          <w:p w14:paraId="71DFE73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(10.0)</w:t>
            </w:r>
          </w:p>
        </w:tc>
      </w:tr>
      <w:tr w:rsidR="005959E6" w:rsidRPr="00F152FB" w14:paraId="7BC5D547" w14:textId="77777777" w:rsidTr="00176DA1">
        <w:trPr>
          <w:jc w:val="center"/>
        </w:trPr>
        <w:tc>
          <w:tcPr>
            <w:tcW w:w="1418" w:type="dxa"/>
            <w:vMerge/>
            <w:tcBorders>
              <w:bottom w:val="single" w:sz="4" w:space="0" w:color="auto"/>
            </w:tcBorders>
          </w:tcPr>
          <w:p w14:paraId="7E16086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2" w:type="dxa"/>
            <w:tcBorders>
              <w:bottom w:val="single" w:sz="4" w:space="0" w:color="auto"/>
            </w:tcBorders>
          </w:tcPr>
          <w:p w14:paraId="2E4D1336"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5DE6D6A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9 (90.0)</w:t>
            </w:r>
          </w:p>
        </w:tc>
      </w:tr>
    </w:tbl>
    <w:p w14:paraId="6F93F45C" w14:textId="77777777" w:rsidR="005959E6" w:rsidRPr="00F152FB" w:rsidRDefault="005959E6" w:rsidP="00176DA1">
      <w:pPr>
        <w:spacing w:after="0"/>
        <w:ind w:left="3119" w:right="3037"/>
        <w:jc w:val="both"/>
        <w:rPr>
          <w:rFonts w:ascii="Times New Roman" w:hAnsi="Times New Roman" w:cs="Times New Roman"/>
          <w:color w:val="000000" w:themeColor="text1"/>
          <w:sz w:val="20"/>
          <w:szCs w:val="20"/>
          <w:lang w:val="en-US"/>
        </w:rPr>
      </w:pPr>
      <w:r w:rsidRPr="00F152FB">
        <w:rPr>
          <w:rFonts w:ascii="Times New Roman" w:hAnsi="Times New Roman" w:cs="Times New Roman"/>
          <w:i/>
          <w:color w:val="000000" w:themeColor="text1"/>
          <w:sz w:val="20"/>
          <w:szCs w:val="20"/>
          <w:lang w:val="en-US"/>
        </w:rPr>
        <w:t>Abbreviation:</w:t>
      </w:r>
      <w:r w:rsidRPr="00F152FB">
        <w:rPr>
          <w:rFonts w:ascii="Times New Roman" w:hAnsi="Times New Roman" w:cs="Times New Roman"/>
          <w:color w:val="000000" w:themeColor="text1"/>
          <w:sz w:val="20"/>
          <w:szCs w:val="20"/>
          <w:lang w:val="en-US"/>
        </w:rPr>
        <w:t xml:space="preserve"> </w:t>
      </w:r>
      <w:proofErr w:type="spellStart"/>
      <w:r w:rsidRPr="00F152FB">
        <w:rPr>
          <w:rFonts w:ascii="Times New Roman" w:hAnsi="Times New Roman" w:cs="Times New Roman"/>
          <w:color w:val="000000" w:themeColor="text1"/>
          <w:sz w:val="20"/>
          <w:szCs w:val="20"/>
          <w:lang w:val="en-US"/>
        </w:rPr>
        <w:t>TIDieR</w:t>
      </w:r>
      <w:proofErr w:type="spellEnd"/>
      <w:r w:rsidRPr="00F152FB">
        <w:rPr>
          <w:rFonts w:ascii="Times New Roman" w:hAnsi="Times New Roman" w:cs="Times New Roman"/>
          <w:color w:val="000000" w:themeColor="text1"/>
          <w:sz w:val="20"/>
          <w:szCs w:val="20"/>
          <w:lang w:val="en-US"/>
        </w:rPr>
        <w:t>, Template for Intervention Description and Replication.</w:t>
      </w:r>
    </w:p>
    <w:p w14:paraId="1A125919" w14:textId="7BD3F246" w:rsidR="005959E6" w:rsidRPr="00F152FB" w:rsidRDefault="005959E6" w:rsidP="00176DA1">
      <w:pPr>
        <w:spacing w:after="0"/>
        <w:ind w:left="3119" w:right="3037"/>
        <w:jc w:val="both"/>
        <w:rPr>
          <w:rFonts w:ascii="Times New Roman" w:hAnsi="Times New Roman" w:cs="Times New Roman"/>
          <w:color w:val="000000" w:themeColor="text1"/>
          <w:sz w:val="20"/>
          <w:szCs w:val="20"/>
          <w:lang w:val="en-US"/>
        </w:rPr>
      </w:pPr>
      <w:r w:rsidRPr="00F152FB">
        <w:rPr>
          <w:rFonts w:ascii="Times New Roman" w:hAnsi="Times New Roman" w:cs="Times New Roman"/>
          <w:color w:val="000000" w:themeColor="text1"/>
          <w:sz w:val="20"/>
          <w:szCs w:val="20"/>
          <w:lang w:val="en-US"/>
        </w:rPr>
        <w:t>None of the trials had results therefor items 10 and 12 could not be determined.</w:t>
      </w:r>
      <w:r>
        <w:rPr>
          <w:rFonts w:ascii="Times New Roman" w:hAnsi="Times New Roman" w:cs="Times New Roman"/>
          <w:color w:val="000000" w:themeColor="text1"/>
          <w:sz w:val="20"/>
          <w:szCs w:val="20"/>
          <w:lang w:val="en-US"/>
        </w:rPr>
        <w:t xml:space="preserve"> Additionally, none of the trials provided item 11 and </w:t>
      </w:r>
      <w:r w:rsidRPr="00714D8B">
        <w:rPr>
          <w:rFonts w:ascii="Times New Roman" w:hAnsi="Times New Roman" w:cs="Times New Roman"/>
          <w:color w:val="000000" w:themeColor="text1"/>
          <w:sz w:val="20"/>
          <w:szCs w:val="20"/>
          <w:lang w:val="en-US"/>
        </w:rPr>
        <w:t>described strategies for the assessment of participants’ adherence</w:t>
      </w:r>
      <w:r>
        <w:rPr>
          <w:rFonts w:ascii="Times New Roman" w:hAnsi="Times New Roman" w:cs="Times New Roman"/>
          <w:color w:val="000000" w:themeColor="text1"/>
          <w:sz w:val="20"/>
          <w:szCs w:val="20"/>
          <w:lang w:val="en-US"/>
        </w:rPr>
        <w:t>.</w:t>
      </w:r>
    </w:p>
    <w:p w14:paraId="4CF0C84E" w14:textId="0D025F78" w:rsidR="005959E6" w:rsidRPr="00F152FB" w:rsidRDefault="005959E6" w:rsidP="00176DA1">
      <w:pPr>
        <w:spacing w:after="0"/>
        <w:ind w:left="3119" w:right="3037"/>
        <w:jc w:val="both"/>
        <w:rPr>
          <w:rFonts w:ascii="Times New Roman" w:hAnsi="Times New Roman" w:cs="Times New Roman"/>
          <w:color w:val="000000" w:themeColor="text1"/>
          <w:sz w:val="20"/>
          <w:szCs w:val="20"/>
          <w:lang w:val="en-US"/>
        </w:rPr>
      </w:pPr>
      <w:proofErr w:type="spellStart"/>
      <w:r w:rsidRPr="00F152FB">
        <w:rPr>
          <w:rFonts w:ascii="Times New Roman" w:hAnsi="Times New Roman" w:cs="Times New Roman"/>
          <w:color w:val="000000" w:themeColor="text1"/>
          <w:sz w:val="20"/>
          <w:szCs w:val="20"/>
          <w:vertAlign w:val="superscript"/>
          <w:lang w:val="en-US"/>
        </w:rPr>
        <w:t>B</w:t>
      </w:r>
      <w:r w:rsidRPr="00F152FB">
        <w:rPr>
          <w:rFonts w:ascii="Times New Roman" w:hAnsi="Times New Roman" w:cs="Times New Roman"/>
          <w:color w:val="000000" w:themeColor="text1"/>
          <w:sz w:val="20"/>
          <w:szCs w:val="20"/>
          <w:lang w:val="en-US"/>
        </w:rPr>
        <w:t>One</w:t>
      </w:r>
      <w:proofErr w:type="spellEnd"/>
      <w:r w:rsidRPr="00F152FB">
        <w:rPr>
          <w:rFonts w:ascii="Times New Roman" w:hAnsi="Times New Roman" w:cs="Times New Roman"/>
          <w:color w:val="000000" w:themeColor="text1"/>
          <w:sz w:val="20"/>
          <w:szCs w:val="20"/>
          <w:lang w:val="en-US"/>
        </w:rPr>
        <w:t xml:space="preserve"> (10%) trial presented rationale, theory or goal but did not presented it as adjuvant therapy in addition to subgingival instrumentation (chlorhexidine was used only to hide the smell of cigarettes from oral cavity) (NCT02744417).</w:t>
      </w:r>
    </w:p>
    <w:p w14:paraId="4C414954" w14:textId="2F1531C5" w:rsidR="005959E6" w:rsidRPr="00F152FB" w:rsidRDefault="005959E6" w:rsidP="00176DA1">
      <w:pPr>
        <w:spacing w:after="0"/>
        <w:ind w:left="3119" w:right="3037"/>
        <w:jc w:val="both"/>
        <w:rPr>
          <w:rFonts w:ascii="Times New Roman" w:hAnsi="Times New Roman" w:cs="Times New Roman"/>
          <w:color w:val="000000" w:themeColor="text1"/>
          <w:sz w:val="20"/>
          <w:szCs w:val="20"/>
          <w:lang w:val="en-US"/>
        </w:rPr>
      </w:pPr>
      <w:proofErr w:type="spellStart"/>
      <w:r w:rsidRPr="00F152FB">
        <w:rPr>
          <w:rFonts w:ascii="Times New Roman" w:hAnsi="Times New Roman" w:cs="Times New Roman"/>
          <w:color w:val="000000" w:themeColor="text1"/>
          <w:sz w:val="20"/>
          <w:szCs w:val="20"/>
          <w:vertAlign w:val="superscript"/>
          <w:lang w:val="en-US"/>
        </w:rPr>
        <w:t>C</w:t>
      </w:r>
      <w:r w:rsidRPr="00F152FB">
        <w:rPr>
          <w:rFonts w:ascii="Times New Roman" w:hAnsi="Times New Roman" w:cs="Times New Roman"/>
          <w:color w:val="000000" w:themeColor="text1"/>
          <w:sz w:val="20"/>
          <w:szCs w:val="20"/>
          <w:lang w:val="en-US"/>
        </w:rPr>
        <w:t>Two</w:t>
      </w:r>
      <w:proofErr w:type="spellEnd"/>
      <w:r w:rsidRPr="00F152FB">
        <w:rPr>
          <w:rFonts w:ascii="Times New Roman" w:hAnsi="Times New Roman" w:cs="Times New Roman"/>
          <w:color w:val="000000" w:themeColor="text1"/>
          <w:sz w:val="20"/>
          <w:szCs w:val="20"/>
          <w:lang w:val="en-US"/>
        </w:rPr>
        <w:t xml:space="preserve"> trials (20.0%) did not explain </w:t>
      </w:r>
      <w:r>
        <w:rPr>
          <w:rFonts w:ascii="Times New Roman" w:hAnsi="Times New Roman" w:cs="Times New Roman"/>
          <w:color w:val="000000" w:themeColor="text1"/>
          <w:sz w:val="20"/>
          <w:szCs w:val="20"/>
          <w:lang w:val="en-US"/>
        </w:rPr>
        <w:t xml:space="preserve">the </w:t>
      </w:r>
      <w:r w:rsidRPr="00F152FB">
        <w:rPr>
          <w:rFonts w:ascii="Times New Roman" w:hAnsi="Times New Roman" w:cs="Times New Roman"/>
          <w:color w:val="000000" w:themeColor="text1"/>
          <w:sz w:val="20"/>
          <w:szCs w:val="20"/>
          <w:lang w:val="en-US"/>
        </w:rPr>
        <w:t>expertise of intervention provider (“examiner“</w:t>
      </w:r>
      <w:r>
        <w:rPr>
          <w:rFonts w:ascii="Times New Roman" w:hAnsi="Times New Roman" w:cs="Times New Roman"/>
          <w:color w:val="000000" w:themeColor="text1"/>
          <w:sz w:val="20"/>
          <w:szCs w:val="20"/>
          <w:lang w:val="en-US"/>
        </w:rPr>
        <w:t xml:space="preserve"> as the only used term</w:t>
      </w:r>
      <w:r w:rsidRPr="00F152FB">
        <w:rPr>
          <w:rFonts w:ascii="Times New Roman" w:hAnsi="Times New Roman" w:cs="Times New Roman"/>
          <w:color w:val="000000" w:themeColor="text1"/>
          <w:sz w:val="20"/>
          <w:szCs w:val="20"/>
          <w:lang w:val="en-US"/>
        </w:rPr>
        <w:t>) (NCT02208739,</w:t>
      </w:r>
      <w:r w:rsidRPr="00F152FB">
        <w:rPr>
          <w:color w:val="000000" w:themeColor="text1"/>
          <w:sz w:val="20"/>
          <w:szCs w:val="20"/>
          <w:lang w:val="en-US"/>
        </w:rPr>
        <w:t xml:space="preserve"> </w:t>
      </w:r>
      <w:r w:rsidRPr="00F152FB">
        <w:rPr>
          <w:rFonts w:ascii="Times New Roman" w:hAnsi="Times New Roman" w:cs="Times New Roman"/>
          <w:color w:val="000000" w:themeColor="text1"/>
          <w:sz w:val="20"/>
          <w:szCs w:val="20"/>
          <w:lang w:val="en-US"/>
        </w:rPr>
        <w:t>NCT01951547).</w:t>
      </w:r>
    </w:p>
    <w:p w14:paraId="7FA6F20E" w14:textId="6FC47F71" w:rsidR="005959E6" w:rsidRPr="00F152FB" w:rsidRDefault="005959E6" w:rsidP="00176DA1">
      <w:pPr>
        <w:spacing w:after="0"/>
        <w:ind w:left="3119" w:right="3037"/>
        <w:jc w:val="both"/>
        <w:rPr>
          <w:rFonts w:ascii="Times New Roman" w:hAnsi="Times New Roman" w:cs="Times New Roman"/>
          <w:color w:val="000000" w:themeColor="text1"/>
          <w:sz w:val="20"/>
          <w:szCs w:val="20"/>
          <w:lang w:val="en-US"/>
        </w:rPr>
      </w:pPr>
      <w:proofErr w:type="spellStart"/>
      <w:r w:rsidRPr="00F152FB">
        <w:rPr>
          <w:rFonts w:ascii="Times New Roman" w:hAnsi="Times New Roman" w:cs="Times New Roman"/>
          <w:color w:val="000000" w:themeColor="text1"/>
          <w:sz w:val="20"/>
          <w:szCs w:val="20"/>
          <w:vertAlign w:val="superscript"/>
          <w:lang w:val="en-US"/>
        </w:rPr>
        <w:t>D</w:t>
      </w:r>
      <w:r w:rsidRPr="00F152FB">
        <w:rPr>
          <w:rFonts w:ascii="Times New Roman" w:hAnsi="Times New Roman" w:cs="Times New Roman"/>
          <w:color w:val="000000" w:themeColor="text1"/>
          <w:sz w:val="20"/>
          <w:szCs w:val="20"/>
          <w:lang w:val="en-US"/>
        </w:rPr>
        <w:t>Two</w:t>
      </w:r>
      <w:proofErr w:type="spellEnd"/>
      <w:r w:rsidRPr="00F152FB">
        <w:rPr>
          <w:rFonts w:ascii="Times New Roman" w:hAnsi="Times New Roman" w:cs="Times New Roman"/>
          <w:color w:val="000000" w:themeColor="text1"/>
          <w:sz w:val="20"/>
          <w:szCs w:val="20"/>
          <w:lang w:val="en-US"/>
        </w:rPr>
        <w:t xml:space="preserve"> (20%) trials noted the investigation center where intervention was administered (NCT02208739,</w:t>
      </w:r>
      <w:r w:rsidRPr="00F152FB">
        <w:rPr>
          <w:color w:val="000000" w:themeColor="text1"/>
          <w:sz w:val="20"/>
          <w:szCs w:val="20"/>
          <w:lang w:val="en-US"/>
        </w:rPr>
        <w:t xml:space="preserve"> </w:t>
      </w:r>
      <w:r w:rsidRPr="00F152FB">
        <w:rPr>
          <w:rFonts w:ascii="Times New Roman" w:hAnsi="Times New Roman" w:cs="Times New Roman"/>
          <w:color w:val="000000" w:themeColor="text1"/>
          <w:sz w:val="20"/>
          <w:szCs w:val="20"/>
          <w:lang w:val="en-US"/>
        </w:rPr>
        <w:t xml:space="preserve">NCT01951547), </w:t>
      </w:r>
      <w:r w:rsidR="00183DEE">
        <w:rPr>
          <w:rFonts w:ascii="Times New Roman" w:hAnsi="Times New Roman" w:cs="Times New Roman"/>
          <w:color w:val="000000" w:themeColor="text1"/>
          <w:sz w:val="20"/>
          <w:szCs w:val="20"/>
          <w:lang w:val="en-US"/>
        </w:rPr>
        <w:t>two</w:t>
      </w:r>
      <w:r w:rsidRPr="00F152FB">
        <w:rPr>
          <w:rFonts w:ascii="Times New Roman" w:hAnsi="Times New Roman" w:cs="Times New Roman"/>
          <w:color w:val="000000" w:themeColor="text1"/>
          <w:sz w:val="20"/>
          <w:szCs w:val="20"/>
          <w:lang w:val="en-US"/>
        </w:rPr>
        <w:t xml:space="preserve"> (20%) noted investigation center or country under the Recruitment Information section and not within the Descriptive Information section (NCT04520438, NCT02215460), and </w:t>
      </w:r>
      <w:r w:rsidR="00183DEE">
        <w:rPr>
          <w:rFonts w:ascii="Times New Roman" w:hAnsi="Times New Roman" w:cs="Times New Roman"/>
          <w:color w:val="000000" w:themeColor="text1"/>
          <w:sz w:val="20"/>
          <w:szCs w:val="20"/>
          <w:lang w:val="en-US"/>
        </w:rPr>
        <w:t>one</w:t>
      </w:r>
      <w:r w:rsidRPr="00F152FB">
        <w:rPr>
          <w:rFonts w:ascii="Times New Roman" w:hAnsi="Times New Roman" w:cs="Times New Roman"/>
          <w:color w:val="000000" w:themeColor="text1"/>
          <w:sz w:val="20"/>
          <w:szCs w:val="20"/>
          <w:lang w:val="en-US"/>
        </w:rPr>
        <w:t xml:space="preserve"> (10%) provided only data on recruitment center without clearly defining the center where the intervention was administered.</w:t>
      </w:r>
    </w:p>
    <w:p w14:paraId="42A0FB6C" w14:textId="5B232EBA" w:rsidR="005959E6" w:rsidRPr="00F152FB" w:rsidRDefault="005959E6" w:rsidP="00176DA1">
      <w:pPr>
        <w:spacing w:after="0"/>
        <w:ind w:left="3119" w:right="3037"/>
        <w:jc w:val="both"/>
        <w:rPr>
          <w:rFonts w:ascii="Times New Roman" w:hAnsi="Times New Roman" w:cs="Times New Roman"/>
          <w:color w:val="000000" w:themeColor="text1"/>
          <w:sz w:val="20"/>
          <w:szCs w:val="20"/>
          <w:lang w:val="en-US"/>
        </w:rPr>
      </w:pPr>
      <w:proofErr w:type="spellStart"/>
      <w:r w:rsidRPr="00F152FB">
        <w:rPr>
          <w:rFonts w:ascii="Times New Roman" w:hAnsi="Times New Roman" w:cs="Times New Roman"/>
          <w:color w:val="000000" w:themeColor="text1"/>
          <w:sz w:val="20"/>
          <w:szCs w:val="20"/>
          <w:vertAlign w:val="superscript"/>
          <w:lang w:val="en-US"/>
        </w:rPr>
        <w:t>E</w:t>
      </w:r>
      <w:r w:rsidRPr="00F152FB">
        <w:rPr>
          <w:rFonts w:ascii="Times New Roman" w:hAnsi="Times New Roman" w:cs="Times New Roman"/>
          <w:color w:val="000000" w:themeColor="text1"/>
          <w:sz w:val="20"/>
          <w:szCs w:val="20"/>
          <w:lang w:val="en-US"/>
        </w:rPr>
        <w:t>Provided</w:t>
      </w:r>
      <w:proofErr w:type="spellEnd"/>
      <w:r w:rsidRPr="00F152FB">
        <w:rPr>
          <w:rFonts w:ascii="Times New Roman" w:hAnsi="Times New Roman" w:cs="Times New Roman"/>
          <w:color w:val="000000" w:themeColor="text1"/>
          <w:sz w:val="20"/>
          <w:szCs w:val="20"/>
          <w:lang w:val="en-US"/>
        </w:rPr>
        <w:t xml:space="preserve"> only information on the moment when treatment will be performed, but the duration of treatment was not clearly stated (NCT03410602, NCT02744417, NCT00997178).</w:t>
      </w:r>
    </w:p>
    <w:p w14:paraId="34DA2D49" w14:textId="77777777" w:rsidR="005959E6" w:rsidRPr="00F152FB" w:rsidRDefault="005959E6" w:rsidP="005959E6">
      <w:pPr>
        <w:spacing w:after="0"/>
        <w:jc w:val="both"/>
        <w:rPr>
          <w:rFonts w:ascii="Times New Roman" w:hAnsi="Times New Roman" w:cs="Times New Roman"/>
          <w:color w:val="000000" w:themeColor="text1"/>
          <w:sz w:val="20"/>
          <w:szCs w:val="20"/>
          <w:lang w:val="en-US"/>
        </w:rPr>
      </w:pPr>
      <w:r w:rsidRPr="00F152FB">
        <w:rPr>
          <w:rFonts w:ascii="Times New Roman" w:hAnsi="Times New Roman" w:cs="Times New Roman"/>
          <w:color w:val="000000" w:themeColor="text1"/>
          <w:sz w:val="18"/>
          <w:szCs w:val="18"/>
          <w:lang w:val="en-US"/>
        </w:rPr>
        <w:br w:type="page"/>
      </w:r>
    </w:p>
    <w:p w14:paraId="46ACF599" w14:textId="343B0DEB" w:rsidR="005959E6" w:rsidRPr="00F152FB" w:rsidRDefault="00FB2BBE" w:rsidP="00183DEE">
      <w:pPr>
        <w:spacing w:after="120" w:line="480" w:lineRule="auto"/>
        <w:rPr>
          <w:rFonts w:ascii="Times New Roman" w:hAnsi="Times New Roman" w:cs="Times New Roman"/>
          <w:color w:val="000000" w:themeColor="text1"/>
          <w:sz w:val="24"/>
          <w:szCs w:val="24"/>
          <w:vertAlign w:val="superscript"/>
          <w:lang w:val="en-US"/>
        </w:rPr>
      </w:pPr>
      <w:r>
        <w:rPr>
          <w:rFonts w:ascii="Times New Roman" w:hAnsi="Times New Roman" w:cs="Times New Roman"/>
          <w:b/>
          <w:bCs/>
          <w:color w:val="000000" w:themeColor="text1"/>
          <w:sz w:val="24"/>
          <w:szCs w:val="24"/>
          <w:lang w:val="en-US"/>
        </w:rPr>
        <w:lastRenderedPageBreak/>
        <w:t xml:space="preserve">Supplement </w:t>
      </w:r>
      <w:r w:rsidR="00183DEE">
        <w:rPr>
          <w:rFonts w:ascii="Times New Roman" w:hAnsi="Times New Roman" w:cs="Times New Roman"/>
          <w:b/>
          <w:bCs/>
          <w:color w:val="000000" w:themeColor="text1"/>
          <w:sz w:val="24"/>
          <w:szCs w:val="24"/>
          <w:lang w:val="en-US"/>
        </w:rPr>
        <w:t>T</w:t>
      </w:r>
      <w:r w:rsidR="005959E6" w:rsidRPr="00F152FB">
        <w:rPr>
          <w:rFonts w:ascii="Times New Roman" w:hAnsi="Times New Roman" w:cs="Times New Roman"/>
          <w:b/>
          <w:bCs/>
          <w:color w:val="000000" w:themeColor="text1"/>
          <w:sz w:val="24"/>
          <w:szCs w:val="24"/>
          <w:lang w:val="en-US"/>
        </w:rPr>
        <w:t xml:space="preserve">able </w:t>
      </w:r>
      <w:r>
        <w:rPr>
          <w:rFonts w:ascii="Times New Roman" w:hAnsi="Times New Roman" w:cs="Times New Roman"/>
          <w:b/>
          <w:bCs/>
          <w:color w:val="000000" w:themeColor="text1"/>
          <w:sz w:val="24"/>
          <w:szCs w:val="24"/>
          <w:lang w:val="en-US"/>
        </w:rPr>
        <w:t>6</w:t>
      </w:r>
      <w:r w:rsidR="005959E6" w:rsidRPr="00F152FB">
        <w:rPr>
          <w:rFonts w:ascii="Times New Roman" w:hAnsi="Times New Roman" w:cs="Times New Roman"/>
          <w:color w:val="000000" w:themeColor="text1"/>
          <w:sz w:val="24"/>
          <w:szCs w:val="24"/>
          <w:lang w:val="en-US"/>
        </w:rPr>
        <w:t xml:space="preserve">. </w:t>
      </w:r>
      <w:r w:rsidR="00030D59" w:rsidRPr="00F152FB">
        <w:rPr>
          <w:rFonts w:ascii="Times New Roman" w:hAnsi="Times New Roman" w:cs="Times New Roman"/>
          <w:color w:val="000000" w:themeColor="text1"/>
          <w:sz w:val="24"/>
          <w:szCs w:val="24"/>
          <w:lang w:val="en-US"/>
        </w:rPr>
        <w:t>The reporting</w:t>
      </w:r>
      <w:r w:rsidR="00030D59">
        <w:rPr>
          <w:color w:val="000000" w:themeColor="text1"/>
        </w:rPr>
        <w:t xml:space="preserve"> quality</w:t>
      </w:r>
      <w:r w:rsidR="00030D59" w:rsidRPr="00F152FB">
        <w:rPr>
          <w:rFonts w:ascii="Times New Roman" w:hAnsi="Times New Roman" w:cs="Times New Roman"/>
          <w:color w:val="000000" w:themeColor="text1"/>
          <w:sz w:val="24"/>
          <w:szCs w:val="24"/>
          <w:lang w:val="en-US"/>
        </w:rPr>
        <w:t xml:space="preserve"> of 12 items for antibiotics in 10 trials registered in ClinicalTrials.gov </w:t>
      </w:r>
      <w:r w:rsidR="00030D59" w:rsidRPr="00F152FB">
        <w:rPr>
          <w:rFonts w:ascii="Times New Roman" w:hAnsi="Times New Roman" w:cs="Times New Roman"/>
          <w:color w:val="000000" w:themeColor="text1"/>
          <w:sz w:val="24"/>
          <w:szCs w:val="24"/>
          <w:vertAlign w:val="superscript"/>
          <w:lang w:val="en-US"/>
        </w:rPr>
        <w:t>A</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5"/>
        <w:gridCol w:w="4254"/>
        <w:gridCol w:w="1134"/>
      </w:tblGrid>
      <w:tr w:rsidR="005959E6" w:rsidRPr="00F152FB" w14:paraId="646309FC" w14:textId="77777777" w:rsidTr="000A74FF">
        <w:trPr>
          <w:trHeight w:val="578"/>
          <w:jc w:val="center"/>
        </w:trPr>
        <w:tc>
          <w:tcPr>
            <w:tcW w:w="1275" w:type="dxa"/>
            <w:tcBorders>
              <w:top w:val="single" w:sz="4" w:space="0" w:color="auto"/>
              <w:bottom w:val="single" w:sz="4" w:space="0" w:color="auto"/>
            </w:tcBorders>
            <w:vAlign w:val="center"/>
          </w:tcPr>
          <w:p w14:paraId="7456B84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roofErr w:type="spellStart"/>
            <w:r w:rsidRPr="00F152FB">
              <w:rPr>
                <w:rFonts w:ascii="Times New Roman" w:hAnsi="Times New Roman" w:cs="Times New Roman"/>
                <w:color w:val="000000" w:themeColor="text1"/>
                <w:lang w:val="en-US"/>
              </w:rPr>
              <w:t>TIDieR</w:t>
            </w:r>
            <w:proofErr w:type="spellEnd"/>
            <w:r w:rsidRPr="00F152FB">
              <w:rPr>
                <w:rFonts w:ascii="Times New Roman" w:hAnsi="Times New Roman" w:cs="Times New Roman"/>
                <w:color w:val="000000" w:themeColor="text1"/>
                <w:lang w:val="en-US"/>
              </w:rPr>
              <w:t xml:space="preserve"> item</w:t>
            </w:r>
          </w:p>
        </w:tc>
        <w:tc>
          <w:tcPr>
            <w:tcW w:w="4254" w:type="dxa"/>
            <w:tcBorders>
              <w:top w:val="single" w:sz="4" w:space="0" w:color="auto"/>
              <w:bottom w:val="single" w:sz="4" w:space="0" w:color="auto"/>
            </w:tcBorders>
            <w:vAlign w:val="center"/>
          </w:tcPr>
          <w:p w14:paraId="3DE9A4B6"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Intervention description component</w:t>
            </w:r>
          </w:p>
        </w:tc>
        <w:tc>
          <w:tcPr>
            <w:tcW w:w="1134" w:type="dxa"/>
            <w:tcBorders>
              <w:top w:val="single" w:sz="4" w:space="0" w:color="auto"/>
              <w:bottom w:val="single" w:sz="4" w:space="0" w:color="auto"/>
            </w:tcBorders>
            <w:vAlign w:val="center"/>
          </w:tcPr>
          <w:p w14:paraId="4760B74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No. (%) of trials</w:t>
            </w:r>
          </w:p>
        </w:tc>
      </w:tr>
      <w:tr w:rsidR="005959E6" w:rsidRPr="00F152FB" w14:paraId="6D23FAB4" w14:textId="77777777" w:rsidTr="000A74FF">
        <w:trPr>
          <w:jc w:val="center"/>
        </w:trPr>
        <w:tc>
          <w:tcPr>
            <w:tcW w:w="1275" w:type="dxa"/>
            <w:vMerge w:val="restart"/>
          </w:tcPr>
          <w:p w14:paraId="4682EC6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Brief name</w:t>
            </w:r>
          </w:p>
        </w:tc>
        <w:tc>
          <w:tcPr>
            <w:tcW w:w="4254" w:type="dxa"/>
          </w:tcPr>
          <w:p w14:paraId="27B4F04F"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Provided generic name</w:t>
            </w:r>
          </w:p>
        </w:tc>
        <w:tc>
          <w:tcPr>
            <w:tcW w:w="1134" w:type="dxa"/>
            <w:vAlign w:val="center"/>
          </w:tcPr>
          <w:p w14:paraId="6373D0F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8 (80.0)</w:t>
            </w:r>
          </w:p>
        </w:tc>
      </w:tr>
      <w:tr w:rsidR="005959E6" w:rsidRPr="00F152FB" w14:paraId="4B843A1D" w14:textId="77777777" w:rsidTr="00CB5F21">
        <w:trPr>
          <w:jc w:val="center"/>
        </w:trPr>
        <w:tc>
          <w:tcPr>
            <w:tcW w:w="1275" w:type="dxa"/>
            <w:vMerge/>
            <w:tcBorders>
              <w:bottom w:val="single" w:sz="4" w:space="0" w:color="auto"/>
            </w:tcBorders>
          </w:tcPr>
          <w:p w14:paraId="1855B1F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Borders>
              <w:bottom w:val="single" w:sz="4" w:space="0" w:color="auto"/>
            </w:tcBorders>
          </w:tcPr>
          <w:p w14:paraId="2A99443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generic and brand name</w:t>
            </w:r>
          </w:p>
        </w:tc>
        <w:tc>
          <w:tcPr>
            <w:tcW w:w="1134" w:type="dxa"/>
            <w:tcBorders>
              <w:bottom w:val="single" w:sz="4" w:space="0" w:color="auto"/>
            </w:tcBorders>
            <w:vAlign w:val="center"/>
          </w:tcPr>
          <w:p w14:paraId="54DA087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(20.0)</w:t>
            </w:r>
          </w:p>
        </w:tc>
      </w:tr>
      <w:tr w:rsidR="005959E6" w:rsidRPr="00F152FB" w14:paraId="2AF18554" w14:textId="77777777" w:rsidTr="00CB5F21">
        <w:trPr>
          <w:jc w:val="center"/>
        </w:trPr>
        <w:tc>
          <w:tcPr>
            <w:tcW w:w="1275" w:type="dxa"/>
            <w:vMerge w:val="restart"/>
            <w:tcBorders>
              <w:top w:val="single" w:sz="4" w:space="0" w:color="auto"/>
            </w:tcBorders>
          </w:tcPr>
          <w:p w14:paraId="2AB645C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Why</w:t>
            </w:r>
          </w:p>
        </w:tc>
        <w:tc>
          <w:tcPr>
            <w:tcW w:w="4254" w:type="dxa"/>
            <w:tcBorders>
              <w:top w:val="single" w:sz="4" w:space="0" w:color="auto"/>
            </w:tcBorders>
          </w:tcPr>
          <w:p w14:paraId="2DA08617"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Precisely stated (“adjuvant therapy”)</w:t>
            </w:r>
          </w:p>
        </w:tc>
        <w:tc>
          <w:tcPr>
            <w:tcW w:w="1134" w:type="dxa"/>
            <w:tcBorders>
              <w:top w:val="single" w:sz="4" w:space="0" w:color="auto"/>
            </w:tcBorders>
            <w:vAlign w:val="center"/>
          </w:tcPr>
          <w:p w14:paraId="0244F82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8 (80.0)</w:t>
            </w:r>
          </w:p>
        </w:tc>
      </w:tr>
      <w:tr w:rsidR="005959E6" w:rsidRPr="00F152FB" w14:paraId="7A983B53" w14:textId="77777777" w:rsidTr="00CB5F21">
        <w:trPr>
          <w:jc w:val="center"/>
        </w:trPr>
        <w:tc>
          <w:tcPr>
            <w:tcW w:w="1275" w:type="dxa"/>
            <w:vMerge/>
            <w:tcBorders>
              <w:bottom w:val="single" w:sz="4" w:space="0" w:color="auto"/>
            </w:tcBorders>
          </w:tcPr>
          <w:p w14:paraId="0E94BD1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Borders>
              <w:bottom w:val="single" w:sz="4" w:space="0" w:color="auto"/>
            </w:tcBorders>
          </w:tcPr>
          <w:p w14:paraId="7B26D01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1B0A70D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(20.0)</w:t>
            </w:r>
          </w:p>
        </w:tc>
      </w:tr>
      <w:tr w:rsidR="005959E6" w:rsidRPr="00F152FB" w14:paraId="7AE1B8D2" w14:textId="77777777" w:rsidTr="00CB5F21">
        <w:trPr>
          <w:jc w:val="center"/>
        </w:trPr>
        <w:tc>
          <w:tcPr>
            <w:tcW w:w="1275" w:type="dxa"/>
            <w:vMerge w:val="restart"/>
            <w:tcBorders>
              <w:top w:val="single" w:sz="4" w:space="0" w:color="auto"/>
            </w:tcBorders>
          </w:tcPr>
          <w:p w14:paraId="3D28E11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3. What (materials)</w:t>
            </w:r>
          </w:p>
        </w:tc>
        <w:tc>
          <w:tcPr>
            <w:tcW w:w="4254" w:type="dxa"/>
            <w:tcBorders>
              <w:top w:val="single" w:sz="4" w:space="0" w:color="auto"/>
            </w:tcBorders>
          </w:tcPr>
          <w:p w14:paraId="644F94E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Pharmaceutical dosage form</w:t>
            </w:r>
          </w:p>
        </w:tc>
        <w:tc>
          <w:tcPr>
            <w:tcW w:w="1134" w:type="dxa"/>
            <w:tcBorders>
              <w:top w:val="single" w:sz="4" w:space="0" w:color="auto"/>
            </w:tcBorders>
            <w:vAlign w:val="center"/>
          </w:tcPr>
          <w:p w14:paraId="5C105D8C"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70499E8F" w14:textId="77777777" w:rsidTr="000A74FF">
        <w:trPr>
          <w:jc w:val="center"/>
        </w:trPr>
        <w:tc>
          <w:tcPr>
            <w:tcW w:w="1275" w:type="dxa"/>
            <w:vMerge/>
            <w:vAlign w:val="center"/>
          </w:tcPr>
          <w:p w14:paraId="407C3EE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798541D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w:t>
            </w:r>
          </w:p>
        </w:tc>
        <w:tc>
          <w:tcPr>
            <w:tcW w:w="1134" w:type="dxa"/>
            <w:vAlign w:val="center"/>
          </w:tcPr>
          <w:p w14:paraId="083B918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70646F7B" w14:textId="77777777" w:rsidTr="000A74FF">
        <w:trPr>
          <w:jc w:val="center"/>
        </w:trPr>
        <w:tc>
          <w:tcPr>
            <w:tcW w:w="1275" w:type="dxa"/>
            <w:vMerge/>
            <w:vAlign w:val="center"/>
          </w:tcPr>
          <w:p w14:paraId="5354C39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75E06A9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vAlign w:val="center"/>
          </w:tcPr>
          <w:p w14:paraId="3D654066"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434D586D" w14:textId="77777777" w:rsidTr="000A74FF">
        <w:trPr>
          <w:jc w:val="center"/>
        </w:trPr>
        <w:tc>
          <w:tcPr>
            <w:tcW w:w="1275" w:type="dxa"/>
            <w:vMerge/>
            <w:vAlign w:val="center"/>
          </w:tcPr>
          <w:p w14:paraId="5815A72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51B9C17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Manufacturer</w:t>
            </w:r>
          </w:p>
        </w:tc>
        <w:tc>
          <w:tcPr>
            <w:tcW w:w="1134" w:type="dxa"/>
            <w:vAlign w:val="center"/>
          </w:tcPr>
          <w:p w14:paraId="5E3F73E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605B7CC9" w14:textId="77777777" w:rsidTr="000A74FF">
        <w:trPr>
          <w:trHeight w:val="85"/>
          <w:jc w:val="center"/>
        </w:trPr>
        <w:tc>
          <w:tcPr>
            <w:tcW w:w="1275" w:type="dxa"/>
            <w:vMerge/>
            <w:vAlign w:val="center"/>
          </w:tcPr>
          <w:p w14:paraId="094637B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65D3894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w:t>
            </w:r>
          </w:p>
        </w:tc>
        <w:tc>
          <w:tcPr>
            <w:tcW w:w="1134" w:type="dxa"/>
            <w:vAlign w:val="center"/>
          </w:tcPr>
          <w:p w14:paraId="7F46F61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(10.0)</w:t>
            </w:r>
          </w:p>
        </w:tc>
      </w:tr>
      <w:tr w:rsidR="005959E6" w:rsidRPr="00F152FB" w14:paraId="0E72DE1D" w14:textId="77777777" w:rsidTr="00CB5F21">
        <w:trPr>
          <w:jc w:val="center"/>
        </w:trPr>
        <w:tc>
          <w:tcPr>
            <w:tcW w:w="1275" w:type="dxa"/>
            <w:vMerge/>
            <w:tcBorders>
              <w:bottom w:val="single" w:sz="4" w:space="0" w:color="auto"/>
            </w:tcBorders>
            <w:vAlign w:val="center"/>
          </w:tcPr>
          <w:p w14:paraId="30CF204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Borders>
              <w:bottom w:val="single" w:sz="4" w:space="0" w:color="auto"/>
            </w:tcBorders>
          </w:tcPr>
          <w:p w14:paraId="15164E4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13C52D9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90 (90.0)</w:t>
            </w:r>
          </w:p>
        </w:tc>
      </w:tr>
      <w:tr w:rsidR="005959E6" w:rsidRPr="00F152FB" w14:paraId="37D4B14F" w14:textId="77777777" w:rsidTr="00CB5F21">
        <w:trPr>
          <w:jc w:val="center"/>
        </w:trPr>
        <w:tc>
          <w:tcPr>
            <w:tcW w:w="1275" w:type="dxa"/>
            <w:vMerge w:val="restart"/>
            <w:tcBorders>
              <w:top w:val="single" w:sz="4" w:space="0" w:color="auto"/>
            </w:tcBorders>
          </w:tcPr>
          <w:p w14:paraId="67BFB35C"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4. What (procedure)</w:t>
            </w:r>
          </w:p>
        </w:tc>
        <w:tc>
          <w:tcPr>
            <w:tcW w:w="4254" w:type="dxa"/>
            <w:tcBorders>
              <w:top w:val="single" w:sz="4" w:space="0" w:color="auto"/>
            </w:tcBorders>
          </w:tcPr>
          <w:p w14:paraId="4050AC6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only time of application</w:t>
            </w:r>
          </w:p>
        </w:tc>
        <w:tc>
          <w:tcPr>
            <w:tcW w:w="1134" w:type="dxa"/>
            <w:tcBorders>
              <w:top w:val="single" w:sz="4" w:space="0" w:color="auto"/>
            </w:tcBorders>
            <w:vAlign w:val="center"/>
          </w:tcPr>
          <w:p w14:paraId="71F3FA4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4 (40.0)</w:t>
            </w:r>
          </w:p>
        </w:tc>
      </w:tr>
      <w:tr w:rsidR="005959E6" w:rsidRPr="00F152FB" w14:paraId="4ED13D6A" w14:textId="77777777" w:rsidTr="00CB5F21">
        <w:trPr>
          <w:jc w:val="center"/>
        </w:trPr>
        <w:tc>
          <w:tcPr>
            <w:tcW w:w="1275" w:type="dxa"/>
            <w:vMerge/>
            <w:tcBorders>
              <w:bottom w:val="single" w:sz="4" w:space="0" w:color="auto"/>
            </w:tcBorders>
          </w:tcPr>
          <w:p w14:paraId="75A2FCF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Borders>
              <w:bottom w:val="single" w:sz="4" w:space="0" w:color="auto"/>
            </w:tcBorders>
          </w:tcPr>
          <w:p w14:paraId="08CE69D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None other data provided</w:t>
            </w:r>
          </w:p>
        </w:tc>
        <w:tc>
          <w:tcPr>
            <w:tcW w:w="1134" w:type="dxa"/>
            <w:tcBorders>
              <w:bottom w:val="single" w:sz="4" w:space="0" w:color="auto"/>
            </w:tcBorders>
            <w:vAlign w:val="center"/>
          </w:tcPr>
          <w:p w14:paraId="71BF313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6 (60.0)</w:t>
            </w:r>
          </w:p>
        </w:tc>
      </w:tr>
      <w:tr w:rsidR="005959E6" w:rsidRPr="00F152FB" w14:paraId="6A744E8F" w14:textId="77777777" w:rsidTr="00CB5F21">
        <w:trPr>
          <w:jc w:val="center"/>
        </w:trPr>
        <w:tc>
          <w:tcPr>
            <w:tcW w:w="1275" w:type="dxa"/>
            <w:vMerge w:val="restart"/>
            <w:tcBorders>
              <w:top w:val="single" w:sz="4" w:space="0" w:color="auto"/>
            </w:tcBorders>
          </w:tcPr>
          <w:p w14:paraId="4C2DEB5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Who provided</w:t>
            </w:r>
          </w:p>
        </w:tc>
        <w:tc>
          <w:tcPr>
            <w:tcW w:w="4254" w:type="dxa"/>
            <w:tcBorders>
              <w:top w:val="single" w:sz="4" w:space="0" w:color="auto"/>
            </w:tcBorders>
          </w:tcPr>
          <w:p w14:paraId="18AA4EA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Intervention provider</w:t>
            </w:r>
          </w:p>
        </w:tc>
        <w:tc>
          <w:tcPr>
            <w:tcW w:w="1134" w:type="dxa"/>
            <w:tcBorders>
              <w:top w:val="single" w:sz="4" w:space="0" w:color="auto"/>
            </w:tcBorders>
            <w:vAlign w:val="center"/>
          </w:tcPr>
          <w:p w14:paraId="58986C0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25E07E8F" w14:textId="77777777" w:rsidTr="000A74FF">
        <w:trPr>
          <w:jc w:val="center"/>
        </w:trPr>
        <w:tc>
          <w:tcPr>
            <w:tcW w:w="1275" w:type="dxa"/>
            <w:vMerge/>
          </w:tcPr>
          <w:p w14:paraId="0AF6A8E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33B98CEA"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Imprecisely stated </w:t>
            </w:r>
            <w:r w:rsidRPr="00F152FB">
              <w:rPr>
                <w:rFonts w:ascii="Times New Roman" w:hAnsi="Times New Roman" w:cs="Times New Roman"/>
                <w:color w:val="000000" w:themeColor="text1"/>
                <w:vertAlign w:val="superscript"/>
                <w:lang w:val="en-US"/>
              </w:rPr>
              <w:t>B</w:t>
            </w:r>
          </w:p>
        </w:tc>
        <w:tc>
          <w:tcPr>
            <w:tcW w:w="1134" w:type="dxa"/>
            <w:vAlign w:val="center"/>
          </w:tcPr>
          <w:p w14:paraId="705FCA4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(20.0)</w:t>
            </w:r>
          </w:p>
        </w:tc>
      </w:tr>
      <w:tr w:rsidR="005959E6" w:rsidRPr="00F152FB" w14:paraId="7EEC6D98" w14:textId="77777777" w:rsidTr="000A74FF">
        <w:trPr>
          <w:jc w:val="center"/>
        </w:trPr>
        <w:tc>
          <w:tcPr>
            <w:tcW w:w="1275" w:type="dxa"/>
            <w:vMerge/>
          </w:tcPr>
          <w:p w14:paraId="3063E93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03F70F2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vAlign w:val="center"/>
          </w:tcPr>
          <w:p w14:paraId="380DA7D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8 (80.0)</w:t>
            </w:r>
          </w:p>
        </w:tc>
      </w:tr>
      <w:tr w:rsidR="005959E6" w:rsidRPr="00F152FB" w14:paraId="49CB6C64" w14:textId="77777777" w:rsidTr="000A74FF">
        <w:trPr>
          <w:jc w:val="center"/>
        </w:trPr>
        <w:tc>
          <w:tcPr>
            <w:tcW w:w="1275" w:type="dxa"/>
            <w:vMerge/>
          </w:tcPr>
          <w:p w14:paraId="4F354A8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4A7986B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Number of intervention providers</w:t>
            </w:r>
          </w:p>
        </w:tc>
        <w:tc>
          <w:tcPr>
            <w:tcW w:w="1134" w:type="dxa"/>
            <w:vAlign w:val="center"/>
          </w:tcPr>
          <w:p w14:paraId="3333157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3145ECE0" w14:textId="77777777" w:rsidTr="000A74FF">
        <w:trPr>
          <w:jc w:val="center"/>
        </w:trPr>
        <w:tc>
          <w:tcPr>
            <w:tcW w:w="1275" w:type="dxa"/>
            <w:vMerge/>
          </w:tcPr>
          <w:p w14:paraId="1C0A235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4BFA0FA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w:t>
            </w:r>
          </w:p>
        </w:tc>
        <w:tc>
          <w:tcPr>
            <w:tcW w:w="1134" w:type="dxa"/>
            <w:vAlign w:val="center"/>
          </w:tcPr>
          <w:p w14:paraId="5338489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(10.0)</w:t>
            </w:r>
          </w:p>
        </w:tc>
      </w:tr>
      <w:tr w:rsidR="005959E6" w:rsidRPr="00F152FB" w14:paraId="5FE49F52" w14:textId="77777777" w:rsidTr="00CB5F21">
        <w:trPr>
          <w:jc w:val="center"/>
        </w:trPr>
        <w:tc>
          <w:tcPr>
            <w:tcW w:w="1275" w:type="dxa"/>
            <w:vMerge/>
            <w:tcBorders>
              <w:bottom w:val="single" w:sz="4" w:space="0" w:color="auto"/>
            </w:tcBorders>
          </w:tcPr>
          <w:p w14:paraId="629D184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Borders>
              <w:bottom w:val="single" w:sz="4" w:space="0" w:color="auto"/>
            </w:tcBorders>
          </w:tcPr>
          <w:p w14:paraId="3FBA346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6578A1D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9 (90.0)</w:t>
            </w:r>
          </w:p>
        </w:tc>
      </w:tr>
      <w:tr w:rsidR="005959E6" w:rsidRPr="00F152FB" w14:paraId="013EF239" w14:textId="77777777" w:rsidTr="00CB5F21">
        <w:trPr>
          <w:jc w:val="center"/>
        </w:trPr>
        <w:tc>
          <w:tcPr>
            <w:tcW w:w="1275" w:type="dxa"/>
            <w:vMerge w:val="restart"/>
            <w:tcBorders>
              <w:top w:val="single" w:sz="4" w:space="0" w:color="auto"/>
            </w:tcBorders>
          </w:tcPr>
          <w:p w14:paraId="60C1092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6. How</w:t>
            </w:r>
          </w:p>
        </w:tc>
        <w:tc>
          <w:tcPr>
            <w:tcW w:w="4254" w:type="dxa"/>
            <w:tcBorders>
              <w:top w:val="single" w:sz="4" w:space="0" w:color="auto"/>
            </w:tcBorders>
          </w:tcPr>
          <w:p w14:paraId="6889A48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only dosage form</w:t>
            </w:r>
          </w:p>
        </w:tc>
        <w:tc>
          <w:tcPr>
            <w:tcW w:w="1134" w:type="dxa"/>
            <w:tcBorders>
              <w:top w:val="single" w:sz="4" w:space="0" w:color="auto"/>
            </w:tcBorders>
            <w:vAlign w:val="center"/>
          </w:tcPr>
          <w:p w14:paraId="037A2DE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(20.0)</w:t>
            </w:r>
          </w:p>
        </w:tc>
      </w:tr>
      <w:tr w:rsidR="005959E6" w:rsidRPr="00F152FB" w14:paraId="1760F961" w14:textId="77777777" w:rsidTr="000A74FF">
        <w:trPr>
          <w:jc w:val="center"/>
        </w:trPr>
        <w:tc>
          <w:tcPr>
            <w:tcW w:w="1275" w:type="dxa"/>
            <w:vMerge/>
          </w:tcPr>
          <w:p w14:paraId="66DF343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1BE42FE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only route of administration</w:t>
            </w:r>
          </w:p>
        </w:tc>
        <w:tc>
          <w:tcPr>
            <w:tcW w:w="1134" w:type="dxa"/>
            <w:vAlign w:val="center"/>
          </w:tcPr>
          <w:p w14:paraId="1C0F70A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(10.0)</w:t>
            </w:r>
          </w:p>
        </w:tc>
      </w:tr>
      <w:tr w:rsidR="005959E6" w:rsidRPr="00F152FB" w14:paraId="401EB791" w14:textId="77777777" w:rsidTr="000A74FF">
        <w:trPr>
          <w:jc w:val="center"/>
        </w:trPr>
        <w:tc>
          <w:tcPr>
            <w:tcW w:w="1275" w:type="dxa"/>
            <w:vMerge/>
          </w:tcPr>
          <w:p w14:paraId="7E4BC1B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3B54AF7A"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both dosage form and route </w:t>
            </w:r>
          </w:p>
        </w:tc>
        <w:tc>
          <w:tcPr>
            <w:tcW w:w="1134" w:type="dxa"/>
            <w:vAlign w:val="center"/>
          </w:tcPr>
          <w:p w14:paraId="3ADCB52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(20.0)</w:t>
            </w:r>
          </w:p>
        </w:tc>
      </w:tr>
      <w:tr w:rsidR="005959E6" w:rsidRPr="00F152FB" w14:paraId="7B97C7F5" w14:textId="77777777" w:rsidTr="000A74FF">
        <w:trPr>
          <w:jc w:val="center"/>
        </w:trPr>
        <w:tc>
          <w:tcPr>
            <w:tcW w:w="1275" w:type="dxa"/>
            <w:vMerge/>
          </w:tcPr>
          <w:p w14:paraId="75750F1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26CFCD6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 only term “systemic”</w:t>
            </w:r>
          </w:p>
        </w:tc>
        <w:tc>
          <w:tcPr>
            <w:tcW w:w="1134" w:type="dxa"/>
            <w:vAlign w:val="center"/>
          </w:tcPr>
          <w:p w14:paraId="0D07B42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4 (40.0)</w:t>
            </w:r>
          </w:p>
        </w:tc>
      </w:tr>
      <w:tr w:rsidR="005959E6" w:rsidRPr="00F152FB" w14:paraId="2E3C8B96" w14:textId="77777777" w:rsidTr="00CB5F21">
        <w:trPr>
          <w:jc w:val="center"/>
        </w:trPr>
        <w:tc>
          <w:tcPr>
            <w:tcW w:w="1275" w:type="dxa"/>
            <w:vMerge/>
            <w:tcBorders>
              <w:bottom w:val="single" w:sz="4" w:space="0" w:color="auto"/>
            </w:tcBorders>
          </w:tcPr>
          <w:p w14:paraId="08DF094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Borders>
              <w:bottom w:val="single" w:sz="4" w:space="0" w:color="auto"/>
            </w:tcBorders>
          </w:tcPr>
          <w:p w14:paraId="6F72B0D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None data provided</w:t>
            </w:r>
          </w:p>
        </w:tc>
        <w:tc>
          <w:tcPr>
            <w:tcW w:w="1134" w:type="dxa"/>
            <w:tcBorders>
              <w:bottom w:val="single" w:sz="4" w:space="0" w:color="auto"/>
            </w:tcBorders>
            <w:vAlign w:val="center"/>
          </w:tcPr>
          <w:p w14:paraId="1DF72B1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(10.0)</w:t>
            </w:r>
          </w:p>
        </w:tc>
      </w:tr>
      <w:tr w:rsidR="005959E6" w:rsidRPr="00F152FB" w14:paraId="083FF5AF" w14:textId="77777777" w:rsidTr="00CB5F21">
        <w:trPr>
          <w:jc w:val="center"/>
        </w:trPr>
        <w:tc>
          <w:tcPr>
            <w:tcW w:w="1275" w:type="dxa"/>
            <w:vMerge w:val="restart"/>
            <w:tcBorders>
              <w:top w:val="single" w:sz="4" w:space="0" w:color="auto"/>
            </w:tcBorders>
          </w:tcPr>
          <w:p w14:paraId="63C3D3D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7. Where</w:t>
            </w:r>
          </w:p>
        </w:tc>
        <w:tc>
          <w:tcPr>
            <w:tcW w:w="4254" w:type="dxa"/>
            <w:tcBorders>
              <w:top w:val="single" w:sz="4" w:space="0" w:color="auto"/>
            </w:tcBorders>
          </w:tcPr>
          <w:p w14:paraId="6AA354A5"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Recruitment or investigation center noted </w:t>
            </w:r>
            <w:r w:rsidRPr="00F152FB">
              <w:rPr>
                <w:rFonts w:ascii="Times New Roman" w:hAnsi="Times New Roman" w:cs="Times New Roman"/>
                <w:color w:val="000000" w:themeColor="text1"/>
                <w:vertAlign w:val="superscript"/>
                <w:lang w:val="en-US"/>
              </w:rPr>
              <w:t>C</w:t>
            </w:r>
          </w:p>
        </w:tc>
        <w:tc>
          <w:tcPr>
            <w:tcW w:w="1134" w:type="dxa"/>
            <w:tcBorders>
              <w:top w:val="single" w:sz="4" w:space="0" w:color="auto"/>
            </w:tcBorders>
            <w:vAlign w:val="center"/>
          </w:tcPr>
          <w:p w14:paraId="16F320D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4C2578D7" w14:textId="77777777" w:rsidTr="00CB5F21">
        <w:trPr>
          <w:jc w:val="center"/>
        </w:trPr>
        <w:tc>
          <w:tcPr>
            <w:tcW w:w="1275" w:type="dxa"/>
            <w:vMerge/>
            <w:tcBorders>
              <w:bottom w:val="single" w:sz="4" w:space="0" w:color="auto"/>
            </w:tcBorders>
          </w:tcPr>
          <w:p w14:paraId="18C0EDA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Borders>
              <w:bottom w:val="single" w:sz="4" w:space="0" w:color="auto"/>
            </w:tcBorders>
          </w:tcPr>
          <w:p w14:paraId="3C6ADB0B"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6A61FCA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5 (50.0)</w:t>
            </w:r>
          </w:p>
        </w:tc>
      </w:tr>
      <w:tr w:rsidR="005959E6" w:rsidRPr="00F152FB" w14:paraId="0F6B56DC" w14:textId="77777777" w:rsidTr="00CB5F21">
        <w:trPr>
          <w:jc w:val="center"/>
        </w:trPr>
        <w:tc>
          <w:tcPr>
            <w:tcW w:w="1275" w:type="dxa"/>
            <w:vMerge w:val="restart"/>
            <w:tcBorders>
              <w:top w:val="single" w:sz="4" w:space="0" w:color="auto"/>
            </w:tcBorders>
          </w:tcPr>
          <w:p w14:paraId="5499AD7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8. When and how much</w:t>
            </w:r>
          </w:p>
        </w:tc>
        <w:tc>
          <w:tcPr>
            <w:tcW w:w="4254" w:type="dxa"/>
            <w:tcBorders>
              <w:top w:val="single" w:sz="4" w:space="0" w:color="auto"/>
            </w:tcBorders>
          </w:tcPr>
          <w:p w14:paraId="26A0948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Duration of administration</w:t>
            </w:r>
          </w:p>
        </w:tc>
        <w:tc>
          <w:tcPr>
            <w:tcW w:w="1134" w:type="dxa"/>
            <w:tcBorders>
              <w:top w:val="single" w:sz="4" w:space="0" w:color="auto"/>
            </w:tcBorders>
            <w:vAlign w:val="center"/>
          </w:tcPr>
          <w:p w14:paraId="796E16B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3C29DBD9" w14:textId="77777777" w:rsidTr="000A74FF">
        <w:trPr>
          <w:jc w:val="center"/>
        </w:trPr>
        <w:tc>
          <w:tcPr>
            <w:tcW w:w="1275" w:type="dxa"/>
            <w:vMerge/>
          </w:tcPr>
          <w:p w14:paraId="23EFF5B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47B12A84"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Clearly stated</w:t>
            </w:r>
          </w:p>
        </w:tc>
        <w:tc>
          <w:tcPr>
            <w:tcW w:w="1134" w:type="dxa"/>
            <w:vAlign w:val="center"/>
          </w:tcPr>
          <w:p w14:paraId="72B8F207"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9 (90.0)</w:t>
            </w:r>
          </w:p>
        </w:tc>
      </w:tr>
      <w:tr w:rsidR="005959E6" w:rsidRPr="00F152FB" w14:paraId="74AF9429" w14:textId="77777777" w:rsidTr="000A74FF">
        <w:trPr>
          <w:jc w:val="center"/>
        </w:trPr>
        <w:tc>
          <w:tcPr>
            <w:tcW w:w="1275" w:type="dxa"/>
            <w:vMerge/>
          </w:tcPr>
          <w:p w14:paraId="2CE3DD7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3CB4CD17"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Provided, but unclear</w:t>
            </w:r>
            <w:r w:rsidRPr="00F152FB">
              <w:rPr>
                <w:rFonts w:ascii="Times New Roman" w:hAnsi="Times New Roman" w:cs="Times New Roman"/>
                <w:color w:val="000000" w:themeColor="text1"/>
                <w:vertAlign w:val="superscript"/>
                <w:lang w:val="en-US"/>
              </w:rPr>
              <w:t xml:space="preserve"> D</w:t>
            </w:r>
          </w:p>
        </w:tc>
        <w:tc>
          <w:tcPr>
            <w:tcW w:w="1134" w:type="dxa"/>
            <w:vAlign w:val="center"/>
          </w:tcPr>
          <w:p w14:paraId="7F2CCC8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(10.0)</w:t>
            </w:r>
          </w:p>
        </w:tc>
      </w:tr>
      <w:tr w:rsidR="005959E6" w:rsidRPr="00F152FB" w14:paraId="5A07432A" w14:textId="77777777" w:rsidTr="000A74FF">
        <w:trPr>
          <w:jc w:val="center"/>
        </w:trPr>
        <w:tc>
          <w:tcPr>
            <w:tcW w:w="1275" w:type="dxa"/>
            <w:vMerge/>
          </w:tcPr>
          <w:p w14:paraId="0ED3D46C"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6F88D98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Dose</w:t>
            </w:r>
          </w:p>
        </w:tc>
        <w:tc>
          <w:tcPr>
            <w:tcW w:w="1134" w:type="dxa"/>
            <w:vAlign w:val="center"/>
          </w:tcPr>
          <w:p w14:paraId="700DBC8C"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227D53C7" w14:textId="77777777" w:rsidTr="000A74FF">
        <w:trPr>
          <w:jc w:val="center"/>
        </w:trPr>
        <w:tc>
          <w:tcPr>
            <w:tcW w:w="1275" w:type="dxa"/>
            <w:vMerge/>
          </w:tcPr>
          <w:p w14:paraId="63A88948"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53A785F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Provided</w:t>
            </w:r>
          </w:p>
        </w:tc>
        <w:tc>
          <w:tcPr>
            <w:tcW w:w="1134" w:type="dxa"/>
            <w:vAlign w:val="center"/>
          </w:tcPr>
          <w:p w14:paraId="5CCC3E42"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7 (70.0)</w:t>
            </w:r>
          </w:p>
        </w:tc>
      </w:tr>
      <w:tr w:rsidR="005959E6" w:rsidRPr="00F152FB" w14:paraId="2D54F4ED" w14:textId="77777777" w:rsidTr="000A74FF">
        <w:trPr>
          <w:jc w:val="center"/>
        </w:trPr>
        <w:tc>
          <w:tcPr>
            <w:tcW w:w="1275" w:type="dxa"/>
            <w:vMerge/>
          </w:tcPr>
          <w:p w14:paraId="3D03BF0D"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53C533A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vAlign w:val="center"/>
          </w:tcPr>
          <w:p w14:paraId="4F5C91D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3 (30.0)</w:t>
            </w:r>
          </w:p>
        </w:tc>
      </w:tr>
      <w:tr w:rsidR="005959E6" w:rsidRPr="00F152FB" w14:paraId="77FEF5CD" w14:textId="77777777" w:rsidTr="000A74FF">
        <w:trPr>
          <w:jc w:val="center"/>
        </w:trPr>
        <w:tc>
          <w:tcPr>
            <w:tcW w:w="1275" w:type="dxa"/>
            <w:vMerge/>
          </w:tcPr>
          <w:p w14:paraId="2F44E49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0101588F"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Dosing frequency</w:t>
            </w:r>
          </w:p>
        </w:tc>
        <w:tc>
          <w:tcPr>
            <w:tcW w:w="1134" w:type="dxa"/>
            <w:vAlign w:val="center"/>
          </w:tcPr>
          <w:p w14:paraId="2BAF1D2C"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r>
      <w:tr w:rsidR="005959E6" w:rsidRPr="00F152FB" w14:paraId="5DDD5232" w14:textId="77777777" w:rsidTr="000A74FF">
        <w:trPr>
          <w:jc w:val="center"/>
        </w:trPr>
        <w:tc>
          <w:tcPr>
            <w:tcW w:w="1275" w:type="dxa"/>
            <w:vMerge/>
          </w:tcPr>
          <w:p w14:paraId="0B28B67E"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33EDC92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Clearly stated</w:t>
            </w:r>
          </w:p>
        </w:tc>
        <w:tc>
          <w:tcPr>
            <w:tcW w:w="1134" w:type="dxa"/>
            <w:vAlign w:val="center"/>
          </w:tcPr>
          <w:p w14:paraId="4449CA29"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7 (70.0)</w:t>
            </w:r>
          </w:p>
        </w:tc>
      </w:tr>
      <w:tr w:rsidR="005959E6" w:rsidRPr="00F152FB" w14:paraId="6398B698" w14:textId="77777777" w:rsidTr="000A74FF">
        <w:trPr>
          <w:jc w:val="center"/>
        </w:trPr>
        <w:tc>
          <w:tcPr>
            <w:tcW w:w="1275" w:type="dxa"/>
            <w:vMerge/>
          </w:tcPr>
          <w:p w14:paraId="0EA7371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Pr>
          <w:p w14:paraId="3FF80DB2" w14:textId="77777777" w:rsidR="005959E6" w:rsidRPr="00F152FB" w:rsidRDefault="005959E6" w:rsidP="000A74FF">
            <w:pPr>
              <w:spacing w:line="240" w:lineRule="auto"/>
              <w:contextualSpacing/>
              <w:rPr>
                <w:rFonts w:ascii="Times New Roman" w:hAnsi="Times New Roman" w:cs="Times New Roman"/>
                <w:color w:val="000000" w:themeColor="text1"/>
                <w:vertAlign w:val="superscript"/>
                <w:lang w:val="en-US"/>
              </w:rPr>
            </w:pPr>
            <w:r w:rsidRPr="00F152FB">
              <w:rPr>
                <w:rFonts w:ascii="Times New Roman" w:hAnsi="Times New Roman" w:cs="Times New Roman"/>
                <w:color w:val="000000" w:themeColor="text1"/>
                <w:lang w:val="en-US"/>
              </w:rPr>
              <w:t xml:space="preserve">   Provided, but unclear </w:t>
            </w:r>
            <w:r w:rsidRPr="00F152FB">
              <w:rPr>
                <w:rFonts w:ascii="Times New Roman" w:hAnsi="Times New Roman" w:cs="Times New Roman"/>
                <w:color w:val="000000" w:themeColor="text1"/>
                <w:vertAlign w:val="superscript"/>
                <w:lang w:val="en-US"/>
              </w:rPr>
              <w:t>D</w:t>
            </w:r>
          </w:p>
        </w:tc>
        <w:tc>
          <w:tcPr>
            <w:tcW w:w="1134" w:type="dxa"/>
            <w:vAlign w:val="center"/>
          </w:tcPr>
          <w:p w14:paraId="2A3237F0"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1 (10.0)</w:t>
            </w:r>
          </w:p>
        </w:tc>
      </w:tr>
      <w:tr w:rsidR="005959E6" w:rsidRPr="00F152FB" w14:paraId="2EDBF5C1" w14:textId="77777777" w:rsidTr="000A74FF">
        <w:trPr>
          <w:jc w:val="center"/>
        </w:trPr>
        <w:tc>
          <w:tcPr>
            <w:tcW w:w="1275" w:type="dxa"/>
            <w:vMerge/>
            <w:tcBorders>
              <w:bottom w:val="single" w:sz="4" w:space="0" w:color="auto"/>
            </w:tcBorders>
          </w:tcPr>
          <w:p w14:paraId="74A1DF33"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p>
        </w:tc>
        <w:tc>
          <w:tcPr>
            <w:tcW w:w="4254" w:type="dxa"/>
            <w:tcBorders>
              <w:bottom w:val="single" w:sz="4" w:space="0" w:color="auto"/>
            </w:tcBorders>
          </w:tcPr>
          <w:p w14:paraId="00FC9CA5"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 xml:space="preserve">   Not provided</w:t>
            </w:r>
          </w:p>
        </w:tc>
        <w:tc>
          <w:tcPr>
            <w:tcW w:w="1134" w:type="dxa"/>
            <w:tcBorders>
              <w:bottom w:val="single" w:sz="4" w:space="0" w:color="auto"/>
            </w:tcBorders>
            <w:vAlign w:val="center"/>
          </w:tcPr>
          <w:p w14:paraId="761215D1" w14:textId="77777777" w:rsidR="005959E6" w:rsidRPr="00F152FB" w:rsidRDefault="005959E6" w:rsidP="000A74FF">
            <w:pPr>
              <w:spacing w:line="240" w:lineRule="auto"/>
              <w:contextualSpacing/>
              <w:rPr>
                <w:rFonts w:ascii="Times New Roman" w:hAnsi="Times New Roman" w:cs="Times New Roman"/>
                <w:color w:val="000000" w:themeColor="text1"/>
                <w:lang w:val="en-US"/>
              </w:rPr>
            </w:pPr>
            <w:r w:rsidRPr="00F152FB">
              <w:rPr>
                <w:rFonts w:ascii="Times New Roman" w:hAnsi="Times New Roman" w:cs="Times New Roman"/>
                <w:color w:val="000000" w:themeColor="text1"/>
                <w:lang w:val="en-US"/>
              </w:rPr>
              <w:t>2 (20.0)</w:t>
            </w:r>
          </w:p>
        </w:tc>
      </w:tr>
    </w:tbl>
    <w:p w14:paraId="476FB1AC" w14:textId="77777777" w:rsidR="005959E6" w:rsidRPr="00F152FB" w:rsidRDefault="005959E6" w:rsidP="005959E6">
      <w:pPr>
        <w:spacing w:after="0"/>
        <w:ind w:left="3119" w:right="3179"/>
        <w:jc w:val="both"/>
        <w:rPr>
          <w:rFonts w:ascii="Times New Roman" w:hAnsi="Times New Roman" w:cs="Times New Roman"/>
          <w:i/>
          <w:color w:val="000000" w:themeColor="text1"/>
          <w:sz w:val="20"/>
          <w:szCs w:val="20"/>
          <w:lang w:val="en-US"/>
        </w:rPr>
      </w:pPr>
      <w:r w:rsidRPr="00F152FB">
        <w:rPr>
          <w:rFonts w:ascii="Times New Roman" w:hAnsi="Times New Roman" w:cs="Times New Roman"/>
          <w:i/>
          <w:color w:val="000000" w:themeColor="text1"/>
          <w:sz w:val="20"/>
          <w:szCs w:val="20"/>
          <w:lang w:val="en-US"/>
        </w:rPr>
        <w:t xml:space="preserve">Abbreviation: </w:t>
      </w:r>
      <w:proofErr w:type="spellStart"/>
      <w:r w:rsidRPr="00F152FB">
        <w:rPr>
          <w:rFonts w:ascii="Times New Roman" w:hAnsi="Times New Roman" w:cs="Times New Roman"/>
          <w:i/>
          <w:color w:val="000000" w:themeColor="text1"/>
          <w:sz w:val="20"/>
          <w:szCs w:val="20"/>
          <w:lang w:val="en-US"/>
        </w:rPr>
        <w:t>TIDieR</w:t>
      </w:r>
      <w:proofErr w:type="spellEnd"/>
      <w:r w:rsidRPr="00F152FB">
        <w:rPr>
          <w:rFonts w:ascii="Times New Roman" w:hAnsi="Times New Roman" w:cs="Times New Roman"/>
          <w:i/>
          <w:color w:val="000000" w:themeColor="text1"/>
          <w:sz w:val="20"/>
          <w:szCs w:val="20"/>
          <w:lang w:val="en-US"/>
        </w:rPr>
        <w:t xml:space="preserve">, </w:t>
      </w:r>
      <w:r w:rsidRPr="00F152FB">
        <w:rPr>
          <w:rFonts w:ascii="Times New Roman" w:hAnsi="Times New Roman" w:cs="Times New Roman"/>
          <w:color w:val="000000" w:themeColor="text1"/>
          <w:sz w:val="20"/>
          <w:szCs w:val="20"/>
          <w:lang w:val="en-US"/>
        </w:rPr>
        <w:t>Template for Intervention Description and Replication.</w:t>
      </w:r>
    </w:p>
    <w:p w14:paraId="22FFF50B" w14:textId="605A0524" w:rsidR="005959E6" w:rsidRPr="00F152FB" w:rsidRDefault="005959E6" w:rsidP="005959E6">
      <w:pPr>
        <w:spacing w:after="0"/>
        <w:ind w:left="3119" w:right="3179"/>
        <w:jc w:val="both"/>
        <w:rPr>
          <w:rFonts w:ascii="Times New Roman" w:hAnsi="Times New Roman" w:cs="Times New Roman"/>
          <w:color w:val="000000" w:themeColor="text1"/>
          <w:sz w:val="20"/>
          <w:szCs w:val="20"/>
          <w:lang w:val="en-US"/>
        </w:rPr>
      </w:pPr>
      <w:proofErr w:type="spellStart"/>
      <w:r w:rsidRPr="00F152FB">
        <w:rPr>
          <w:rFonts w:ascii="Times New Roman" w:hAnsi="Times New Roman" w:cs="Times New Roman"/>
          <w:color w:val="000000" w:themeColor="text1"/>
          <w:sz w:val="20"/>
          <w:szCs w:val="20"/>
          <w:vertAlign w:val="superscript"/>
          <w:lang w:val="en-US"/>
        </w:rPr>
        <w:t>A</w:t>
      </w:r>
      <w:r w:rsidRPr="00F152FB">
        <w:rPr>
          <w:rFonts w:ascii="Times New Roman" w:hAnsi="Times New Roman" w:cs="Times New Roman"/>
          <w:color w:val="000000" w:themeColor="text1"/>
          <w:sz w:val="20"/>
          <w:szCs w:val="20"/>
          <w:lang w:val="en-US"/>
        </w:rPr>
        <w:t>None</w:t>
      </w:r>
      <w:proofErr w:type="spellEnd"/>
      <w:r w:rsidRPr="00F152FB">
        <w:rPr>
          <w:rFonts w:ascii="Times New Roman" w:hAnsi="Times New Roman" w:cs="Times New Roman"/>
          <w:color w:val="000000" w:themeColor="text1"/>
          <w:sz w:val="20"/>
          <w:szCs w:val="20"/>
          <w:lang w:val="en-US"/>
        </w:rPr>
        <w:t xml:space="preserve"> of the trials had results therefor items 10 and 12 could not be determined.</w:t>
      </w:r>
      <w:r>
        <w:rPr>
          <w:rFonts w:ascii="Times New Roman" w:hAnsi="Times New Roman" w:cs="Times New Roman"/>
          <w:color w:val="000000" w:themeColor="text1"/>
          <w:sz w:val="20"/>
          <w:szCs w:val="20"/>
          <w:lang w:val="en-US"/>
        </w:rPr>
        <w:t xml:space="preserve"> Additionally, none of the trials provided items 9 and 11</w:t>
      </w:r>
      <w:r w:rsidRPr="00714D8B">
        <w:rPr>
          <w:rFonts w:ascii="Times New Roman" w:hAnsi="Times New Roman" w:cs="Times New Roman"/>
          <w:color w:val="000000" w:themeColor="text1"/>
          <w:sz w:val="20"/>
          <w:szCs w:val="20"/>
          <w:lang w:val="en-US"/>
        </w:rPr>
        <w:t xml:space="preserve"> and </w:t>
      </w:r>
      <w:r>
        <w:rPr>
          <w:rFonts w:ascii="Times New Roman" w:hAnsi="Times New Roman" w:cs="Times New Roman"/>
          <w:iCs/>
          <w:color w:val="000000" w:themeColor="text1"/>
          <w:sz w:val="20"/>
          <w:szCs w:val="20"/>
          <w:lang w:val="en-US"/>
        </w:rPr>
        <w:t>reported</w:t>
      </w:r>
      <w:r w:rsidRPr="00714D8B">
        <w:rPr>
          <w:rFonts w:ascii="Times New Roman" w:hAnsi="Times New Roman" w:cs="Times New Roman"/>
          <w:iCs/>
          <w:color w:val="000000" w:themeColor="text1"/>
          <w:sz w:val="20"/>
          <w:szCs w:val="20"/>
          <w:lang w:val="en-US"/>
        </w:rPr>
        <w:t xml:space="preserve"> information regarding </w:t>
      </w:r>
      <w:r w:rsidRPr="00714D8B">
        <w:rPr>
          <w:rFonts w:ascii="Times New Roman" w:hAnsi="Times New Roman" w:cs="Times New Roman"/>
          <w:color w:val="000000" w:themeColor="text1"/>
          <w:sz w:val="20"/>
          <w:szCs w:val="20"/>
          <w:lang w:val="en-US"/>
        </w:rPr>
        <w:t>personalization in the protocol or described strategies for the assessment of participants’ adherence.</w:t>
      </w:r>
    </w:p>
    <w:p w14:paraId="50686D81" w14:textId="78840FEA" w:rsidR="005959E6" w:rsidRPr="00F152FB" w:rsidRDefault="005959E6" w:rsidP="005959E6">
      <w:pPr>
        <w:spacing w:after="0"/>
        <w:ind w:left="3119" w:right="3179"/>
        <w:jc w:val="both"/>
        <w:rPr>
          <w:rFonts w:ascii="Times New Roman" w:hAnsi="Times New Roman" w:cs="Times New Roman"/>
          <w:color w:val="000000" w:themeColor="text1"/>
          <w:sz w:val="20"/>
          <w:szCs w:val="20"/>
          <w:lang w:val="en-US"/>
        </w:rPr>
      </w:pPr>
      <w:proofErr w:type="spellStart"/>
      <w:r w:rsidRPr="00F152FB">
        <w:rPr>
          <w:rFonts w:ascii="Times New Roman" w:hAnsi="Times New Roman" w:cs="Times New Roman"/>
          <w:color w:val="000000" w:themeColor="text1"/>
          <w:sz w:val="20"/>
          <w:szCs w:val="20"/>
          <w:vertAlign w:val="superscript"/>
          <w:lang w:val="en-US"/>
        </w:rPr>
        <w:t>B</w:t>
      </w:r>
      <w:r w:rsidRPr="00F152FB">
        <w:rPr>
          <w:rFonts w:ascii="Times New Roman" w:hAnsi="Times New Roman" w:cs="Times New Roman"/>
          <w:color w:val="000000" w:themeColor="text1"/>
          <w:sz w:val="20"/>
          <w:szCs w:val="20"/>
          <w:lang w:val="en-US"/>
        </w:rPr>
        <w:t>Not</w:t>
      </w:r>
      <w:proofErr w:type="spellEnd"/>
      <w:r w:rsidRPr="00F152FB">
        <w:rPr>
          <w:rFonts w:ascii="Times New Roman" w:hAnsi="Times New Roman" w:cs="Times New Roman"/>
          <w:color w:val="000000" w:themeColor="text1"/>
          <w:sz w:val="20"/>
          <w:szCs w:val="20"/>
          <w:lang w:val="en-US"/>
        </w:rPr>
        <w:t xml:space="preserve"> clear is it referred to antibiotic administration or other intervention described in the same trial (NCT03343366, NCT03629288).</w:t>
      </w:r>
    </w:p>
    <w:p w14:paraId="513DC4C8" w14:textId="7D637C0A" w:rsidR="005959E6" w:rsidRPr="00F152FB" w:rsidRDefault="005959E6" w:rsidP="005959E6">
      <w:pPr>
        <w:spacing w:after="0"/>
        <w:ind w:left="3119" w:right="3179"/>
        <w:jc w:val="both"/>
        <w:rPr>
          <w:rFonts w:ascii="Times New Roman" w:hAnsi="Times New Roman" w:cs="Times New Roman"/>
          <w:color w:val="000000" w:themeColor="text1"/>
          <w:sz w:val="20"/>
          <w:szCs w:val="20"/>
          <w:lang w:val="en-US"/>
        </w:rPr>
      </w:pPr>
      <w:proofErr w:type="spellStart"/>
      <w:r w:rsidRPr="00F152FB">
        <w:rPr>
          <w:rFonts w:ascii="Times New Roman" w:hAnsi="Times New Roman" w:cs="Times New Roman"/>
          <w:color w:val="000000" w:themeColor="text1"/>
          <w:sz w:val="20"/>
          <w:szCs w:val="20"/>
          <w:vertAlign w:val="superscript"/>
          <w:lang w:val="en-US"/>
        </w:rPr>
        <w:t>C</w:t>
      </w:r>
      <w:r w:rsidRPr="00F152FB">
        <w:rPr>
          <w:rFonts w:ascii="Times New Roman" w:hAnsi="Times New Roman" w:cs="Times New Roman"/>
          <w:color w:val="000000" w:themeColor="text1"/>
          <w:sz w:val="20"/>
          <w:szCs w:val="20"/>
          <w:lang w:val="en-US"/>
        </w:rPr>
        <w:t>Two</w:t>
      </w:r>
      <w:proofErr w:type="spellEnd"/>
      <w:r w:rsidRPr="00F152FB">
        <w:rPr>
          <w:rFonts w:ascii="Times New Roman" w:hAnsi="Times New Roman" w:cs="Times New Roman"/>
          <w:color w:val="000000" w:themeColor="text1"/>
          <w:sz w:val="20"/>
          <w:szCs w:val="20"/>
          <w:lang w:val="en-US"/>
        </w:rPr>
        <w:t xml:space="preserve"> (20.0%) trials noted investigation center or country under the Recruitment Information section and not within the Descriptive Information section (NCT03343366, NCT02215460) and </w:t>
      </w:r>
      <w:r w:rsidR="00183DEE">
        <w:rPr>
          <w:rFonts w:ascii="Times New Roman" w:hAnsi="Times New Roman" w:cs="Times New Roman"/>
          <w:color w:val="000000" w:themeColor="text1"/>
          <w:sz w:val="20"/>
          <w:szCs w:val="20"/>
          <w:lang w:val="en-US"/>
        </w:rPr>
        <w:t>three</w:t>
      </w:r>
      <w:r w:rsidRPr="00F152FB">
        <w:rPr>
          <w:rFonts w:ascii="Times New Roman" w:hAnsi="Times New Roman" w:cs="Times New Roman"/>
          <w:color w:val="000000" w:themeColor="text1"/>
          <w:sz w:val="20"/>
          <w:szCs w:val="20"/>
          <w:lang w:val="en-US"/>
        </w:rPr>
        <w:t xml:space="preserve"> (30.0%) trials provided only data on recruitment center without clearly defining the center where the intervention was administered (NCT01595594, NCT02487186,</w:t>
      </w:r>
      <w:r w:rsidRPr="00F152FB">
        <w:rPr>
          <w:color w:val="000000" w:themeColor="text1"/>
          <w:sz w:val="20"/>
          <w:szCs w:val="20"/>
          <w:lang w:val="en-US"/>
        </w:rPr>
        <w:t xml:space="preserve"> </w:t>
      </w:r>
      <w:r w:rsidRPr="00F152FB">
        <w:rPr>
          <w:rFonts w:ascii="Times New Roman" w:hAnsi="Times New Roman" w:cs="Times New Roman"/>
          <w:color w:val="000000" w:themeColor="text1"/>
          <w:sz w:val="20"/>
          <w:szCs w:val="20"/>
          <w:lang w:val="en-US"/>
        </w:rPr>
        <w:t>NCT02215460).</w:t>
      </w:r>
    </w:p>
    <w:p w14:paraId="1D6464F3" w14:textId="4595CEF9" w:rsidR="00857140" w:rsidRDefault="005959E6" w:rsidP="005959E6">
      <w:pPr>
        <w:spacing w:after="0"/>
        <w:ind w:left="3119" w:right="3179"/>
        <w:jc w:val="both"/>
        <w:rPr>
          <w:rFonts w:ascii="Times New Roman" w:hAnsi="Times New Roman" w:cs="Times New Roman"/>
          <w:color w:val="000000" w:themeColor="text1"/>
          <w:sz w:val="20"/>
          <w:szCs w:val="20"/>
          <w:lang w:val="en-US"/>
        </w:rPr>
      </w:pPr>
      <w:proofErr w:type="spellStart"/>
      <w:r w:rsidRPr="00F152FB">
        <w:rPr>
          <w:rFonts w:ascii="Times New Roman" w:hAnsi="Times New Roman" w:cs="Times New Roman"/>
          <w:color w:val="000000" w:themeColor="text1"/>
          <w:sz w:val="20"/>
          <w:szCs w:val="20"/>
          <w:vertAlign w:val="superscript"/>
          <w:lang w:val="en-US"/>
        </w:rPr>
        <w:t>D</w:t>
      </w:r>
      <w:r w:rsidRPr="00F152FB">
        <w:rPr>
          <w:rFonts w:ascii="Times New Roman" w:hAnsi="Times New Roman" w:cs="Times New Roman"/>
          <w:color w:val="000000" w:themeColor="text1"/>
          <w:sz w:val="20"/>
          <w:szCs w:val="20"/>
          <w:lang w:val="en-US"/>
        </w:rPr>
        <w:t>Provided</w:t>
      </w:r>
      <w:proofErr w:type="spellEnd"/>
      <w:r w:rsidRPr="00F152FB">
        <w:rPr>
          <w:rFonts w:ascii="Times New Roman" w:hAnsi="Times New Roman" w:cs="Times New Roman"/>
          <w:color w:val="000000" w:themeColor="text1"/>
          <w:sz w:val="20"/>
          <w:szCs w:val="20"/>
          <w:lang w:val="en-US"/>
        </w:rPr>
        <w:t xml:space="preserve"> </w:t>
      </w:r>
      <w:r w:rsidR="00CB5F21">
        <w:rPr>
          <w:rFonts w:ascii="Times New Roman" w:hAnsi="Times New Roman" w:cs="Times New Roman"/>
          <w:color w:val="000000" w:themeColor="text1"/>
          <w:sz w:val="20"/>
          <w:szCs w:val="20"/>
          <w:lang w:val="en-US"/>
        </w:rPr>
        <w:t xml:space="preserve">the </w:t>
      </w:r>
      <w:r w:rsidRPr="00F152FB">
        <w:rPr>
          <w:rFonts w:ascii="Times New Roman" w:hAnsi="Times New Roman" w:cs="Times New Roman"/>
          <w:color w:val="000000" w:themeColor="text1"/>
          <w:sz w:val="20"/>
          <w:szCs w:val="20"/>
          <w:lang w:val="en-US"/>
        </w:rPr>
        <w:t>term „single session” (NCT02487186).</w:t>
      </w:r>
    </w:p>
    <w:p w14:paraId="7A7A9762" w14:textId="45EE26E7" w:rsidR="00857140" w:rsidRPr="00CB5F21" w:rsidRDefault="00857140" w:rsidP="00CB5F21">
      <w:pPr>
        <w:spacing w:after="0" w:line="240" w:lineRule="auto"/>
        <w:rPr>
          <w:rFonts w:ascii="Times New Roman" w:hAnsi="Times New Roman" w:cs="Times New Roman"/>
          <w:color w:val="000000" w:themeColor="text1"/>
          <w:sz w:val="20"/>
          <w:szCs w:val="20"/>
          <w:lang w:val="en-US"/>
        </w:rPr>
      </w:pPr>
    </w:p>
    <w:sectPr w:rsidR="00857140" w:rsidRPr="00CB5F21" w:rsidSect="005E0A59">
      <w:pgSz w:w="15840" w:h="12240"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0F3194"/>
    <w:multiLevelType w:val="hybridMultilevel"/>
    <w:tmpl w:val="C094A69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1EF01392"/>
    <w:multiLevelType w:val="hybridMultilevel"/>
    <w:tmpl w:val="56AC7556"/>
    <w:lvl w:ilvl="0" w:tplc="D2967FE8">
      <w:start w:val="1"/>
      <w:numFmt w:val="bullet"/>
      <w:lvlText w:val=""/>
      <w:lvlJc w:val="left"/>
      <w:pPr>
        <w:ind w:left="720" w:hanging="360"/>
      </w:pPr>
      <w:rPr>
        <w:rFonts w:ascii="Symbol" w:hAnsi="Symbol" w:hint="default"/>
        <w:color w:val="000000" w:themeColor="text1"/>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2CA74AC2"/>
    <w:multiLevelType w:val="hybridMultilevel"/>
    <w:tmpl w:val="A27CFAF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2CB60BEE"/>
    <w:multiLevelType w:val="hybridMultilevel"/>
    <w:tmpl w:val="E87A54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0DE55CD"/>
    <w:multiLevelType w:val="hybridMultilevel"/>
    <w:tmpl w:val="CB3A0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511613"/>
    <w:multiLevelType w:val="hybridMultilevel"/>
    <w:tmpl w:val="95709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A901FB"/>
    <w:multiLevelType w:val="hybridMultilevel"/>
    <w:tmpl w:val="771CD02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592F291E"/>
    <w:multiLevelType w:val="hybridMultilevel"/>
    <w:tmpl w:val="4F8E820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60001E84"/>
    <w:multiLevelType w:val="hybridMultilevel"/>
    <w:tmpl w:val="CFFEFF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A7C63BD"/>
    <w:multiLevelType w:val="hybridMultilevel"/>
    <w:tmpl w:val="459835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DAF14FE"/>
    <w:multiLevelType w:val="hybridMultilevel"/>
    <w:tmpl w:val="B5DE9E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2CB2A30"/>
    <w:multiLevelType w:val="hybridMultilevel"/>
    <w:tmpl w:val="268AC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48725160">
    <w:abstractNumId w:val="7"/>
  </w:num>
  <w:num w:numId="2" w16cid:durableId="1414661465">
    <w:abstractNumId w:val="0"/>
  </w:num>
  <w:num w:numId="3" w16cid:durableId="1395929030">
    <w:abstractNumId w:val="2"/>
  </w:num>
  <w:num w:numId="4" w16cid:durableId="88357030">
    <w:abstractNumId w:val="6"/>
  </w:num>
  <w:num w:numId="5" w16cid:durableId="291256223">
    <w:abstractNumId w:val="1"/>
  </w:num>
  <w:num w:numId="6" w16cid:durableId="1471828611">
    <w:abstractNumId w:val="3"/>
  </w:num>
  <w:num w:numId="7" w16cid:durableId="1977493600">
    <w:abstractNumId w:val="10"/>
  </w:num>
  <w:num w:numId="8" w16cid:durableId="928974458">
    <w:abstractNumId w:val="4"/>
  </w:num>
  <w:num w:numId="9" w16cid:durableId="1299652096">
    <w:abstractNumId w:val="11"/>
  </w:num>
  <w:num w:numId="10" w16cid:durableId="1762985741">
    <w:abstractNumId w:val="9"/>
  </w:num>
  <w:num w:numId="11" w16cid:durableId="1281379261">
    <w:abstractNumId w:val="8"/>
  </w:num>
  <w:num w:numId="12" w16cid:durableId="1652487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33D6"/>
    <w:rsid w:val="00030D59"/>
    <w:rsid w:val="00062B76"/>
    <w:rsid w:val="00103AEA"/>
    <w:rsid w:val="00176DA1"/>
    <w:rsid w:val="00182F83"/>
    <w:rsid w:val="00183DEE"/>
    <w:rsid w:val="001B0789"/>
    <w:rsid w:val="001C4AAD"/>
    <w:rsid w:val="00212175"/>
    <w:rsid w:val="002204D4"/>
    <w:rsid w:val="00271C4B"/>
    <w:rsid w:val="00287E95"/>
    <w:rsid w:val="002B5A62"/>
    <w:rsid w:val="002E65CE"/>
    <w:rsid w:val="002E6B03"/>
    <w:rsid w:val="002F0CF7"/>
    <w:rsid w:val="002F1F0E"/>
    <w:rsid w:val="002F55CF"/>
    <w:rsid w:val="00302609"/>
    <w:rsid w:val="0032725F"/>
    <w:rsid w:val="003445F4"/>
    <w:rsid w:val="00345179"/>
    <w:rsid w:val="003506C0"/>
    <w:rsid w:val="0036691F"/>
    <w:rsid w:val="00376815"/>
    <w:rsid w:val="00377F49"/>
    <w:rsid w:val="0039514B"/>
    <w:rsid w:val="003B3471"/>
    <w:rsid w:val="003D1518"/>
    <w:rsid w:val="003F0DFF"/>
    <w:rsid w:val="003F6A76"/>
    <w:rsid w:val="00407596"/>
    <w:rsid w:val="0040760C"/>
    <w:rsid w:val="00424130"/>
    <w:rsid w:val="00440460"/>
    <w:rsid w:val="00443CC4"/>
    <w:rsid w:val="00447B65"/>
    <w:rsid w:val="004507EE"/>
    <w:rsid w:val="004934DE"/>
    <w:rsid w:val="004B14F4"/>
    <w:rsid w:val="004E75AA"/>
    <w:rsid w:val="0052429B"/>
    <w:rsid w:val="00547F4E"/>
    <w:rsid w:val="00557552"/>
    <w:rsid w:val="00584CF7"/>
    <w:rsid w:val="005959E6"/>
    <w:rsid w:val="005973EE"/>
    <w:rsid w:val="005E0A59"/>
    <w:rsid w:val="0061588B"/>
    <w:rsid w:val="00660653"/>
    <w:rsid w:val="007037C0"/>
    <w:rsid w:val="0072156C"/>
    <w:rsid w:val="007432A1"/>
    <w:rsid w:val="00780FA9"/>
    <w:rsid w:val="007944CA"/>
    <w:rsid w:val="00795E4C"/>
    <w:rsid w:val="007B2DFC"/>
    <w:rsid w:val="007E3549"/>
    <w:rsid w:val="007F51EE"/>
    <w:rsid w:val="007F573B"/>
    <w:rsid w:val="00817133"/>
    <w:rsid w:val="00857140"/>
    <w:rsid w:val="008703E5"/>
    <w:rsid w:val="00874480"/>
    <w:rsid w:val="008A0DF7"/>
    <w:rsid w:val="008A5986"/>
    <w:rsid w:val="008B7614"/>
    <w:rsid w:val="008F0E8A"/>
    <w:rsid w:val="00945542"/>
    <w:rsid w:val="009540F6"/>
    <w:rsid w:val="00974E32"/>
    <w:rsid w:val="00986460"/>
    <w:rsid w:val="009E7E6E"/>
    <w:rsid w:val="00A1180E"/>
    <w:rsid w:val="00A24C73"/>
    <w:rsid w:val="00A43F13"/>
    <w:rsid w:val="00A528B0"/>
    <w:rsid w:val="00A90A36"/>
    <w:rsid w:val="00AA5EB0"/>
    <w:rsid w:val="00AB6AFD"/>
    <w:rsid w:val="00AD6D27"/>
    <w:rsid w:val="00AD7F36"/>
    <w:rsid w:val="00AF076D"/>
    <w:rsid w:val="00B403CB"/>
    <w:rsid w:val="00BB3DFA"/>
    <w:rsid w:val="00BB5FB1"/>
    <w:rsid w:val="00BC33D6"/>
    <w:rsid w:val="00BC651B"/>
    <w:rsid w:val="00C16EA0"/>
    <w:rsid w:val="00C177A0"/>
    <w:rsid w:val="00C205F9"/>
    <w:rsid w:val="00C32804"/>
    <w:rsid w:val="00C60CB9"/>
    <w:rsid w:val="00C67C8C"/>
    <w:rsid w:val="00C80690"/>
    <w:rsid w:val="00C8647D"/>
    <w:rsid w:val="00C87305"/>
    <w:rsid w:val="00CB5F21"/>
    <w:rsid w:val="00CD2DF2"/>
    <w:rsid w:val="00CD7DB2"/>
    <w:rsid w:val="00D0314E"/>
    <w:rsid w:val="00D32541"/>
    <w:rsid w:val="00D50673"/>
    <w:rsid w:val="00D978F4"/>
    <w:rsid w:val="00DB53AC"/>
    <w:rsid w:val="00DF2ADA"/>
    <w:rsid w:val="00E26F91"/>
    <w:rsid w:val="00E33932"/>
    <w:rsid w:val="00E76F3C"/>
    <w:rsid w:val="00EA59C3"/>
    <w:rsid w:val="00EB52EB"/>
    <w:rsid w:val="00ED0A92"/>
    <w:rsid w:val="00ED7306"/>
    <w:rsid w:val="00EF6A06"/>
    <w:rsid w:val="00F0261D"/>
    <w:rsid w:val="00F06090"/>
    <w:rsid w:val="00F07D00"/>
    <w:rsid w:val="00F3617E"/>
    <w:rsid w:val="00F51090"/>
    <w:rsid w:val="00F60A40"/>
    <w:rsid w:val="00F6547B"/>
    <w:rsid w:val="00F7127A"/>
    <w:rsid w:val="00F71BED"/>
    <w:rsid w:val="00FA0FFE"/>
    <w:rsid w:val="00FB2B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7A091"/>
  <w15:chartTrackingRefBased/>
  <w15:docId w15:val="{92C65633-997C-4580-95A6-59ECE0298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AFD"/>
    <w:pPr>
      <w:spacing w:after="200" w:line="276" w:lineRule="auto"/>
    </w:pPr>
    <w:rPr>
      <w:sz w:val="22"/>
      <w:szCs w:val="22"/>
      <w:lang w:val="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B6AFD"/>
    <w:rPr>
      <w:sz w:val="22"/>
      <w:szCs w:val="22"/>
      <w:lang w:val="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B6AFD"/>
    <w:pPr>
      <w:ind w:left="720"/>
      <w:contextualSpacing/>
    </w:pPr>
  </w:style>
  <w:style w:type="character" w:styleId="CommentReference">
    <w:name w:val="annotation reference"/>
    <w:basedOn w:val="DefaultParagraphFont"/>
    <w:uiPriority w:val="99"/>
    <w:semiHidden/>
    <w:unhideWhenUsed/>
    <w:rsid w:val="008F0E8A"/>
    <w:rPr>
      <w:sz w:val="16"/>
      <w:szCs w:val="16"/>
    </w:rPr>
  </w:style>
  <w:style w:type="paragraph" w:styleId="CommentText">
    <w:name w:val="annotation text"/>
    <w:basedOn w:val="Normal"/>
    <w:link w:val="CommentTextChar"/>
    <w:uiPriority w:val="99"/>
    <w:semiHidden/>
    <w:unhideWhenUsed/>
    <w:rsid w:val="008F0E8A"/>
    <w:pPr>
      <w:spacing w:line="240" w:lineRule="auto"/>
    </w:pPr>
    <w:rPr>
      <w:sz w:val="20"/>
      <w:szCs w:val="20"/>
    </w:rPr>
  </w:style>
  <w:style w:type="character" w:customStyle="1" w:styleId="CommentTextChar">
    <w:name w:val="Comment Text Char"/>
    <w:basedOn w:val="DefaultParagraphFont"/>
    <w:link w:val="CommentText"/>
    <w:uiPriority w:val="99"/>
    <w:semiHidden/>
    <w:rsid w:val="008F0E8A"/>
    <w:rPr>
      <w:sz w:val="20"/>
      <w:szCs w:val="20"/>
      <w:lang w:val="hr-HR"/>
    </w:rPr>
  </w:style>
  <w:style w:type="paragraph" w:styleId="CommentSubject">
    <w:name w:val="annotation subject"/>
    <w:basedOn w:val="CommentText"/>
    <w:next w:val="CommentText"/>
    <w:link w:val="CommentSubjectChar"/>
    <w:uiPriority w:val="99"/>
    <w:semiHidden/>
    <w:unhideWhenUsed/>
    <w:rsid w:val="007944CA"/>
    <w:rPr>
      <w:b/>
      <w:bCs/>
    </w:rPr>
  </w:style>
  <w:style w:type="character" w:customStyle="1" w:styleId="CommentSubjectChar">
    <w:name w:val="Comment Subject Char"/>
    <w:basedOn w:val="CommentTextChar"/>
    <w:link w:val="CommentSubject"/>
    <w:uiPriority w:val="99"/>
    <w:semiHidden/>
    <w:rsid w:val="007944CA"/>
    <w:rPr>
      <w:b/>
      <w:bCs/>
      <w:sz w:val="20"/>
      <w:szCs w:val="20"/>
      <w:lang w:val="hr-HR"/>
    </w:rPr>
  </w:style>
  <w:style w:type="paragraph" w:styleId="Revision">
    <w:name w:val="Revision"/>
    <w:hidden/>
    <w:uiPriority w:val="99"/>
    <w:semiHidden/>
    <w:rsid w:val="002E6B03"/>
    <w:rPr>
      <w:sz w:val="22"/>
      <w:szCs w:val="22"/>
      <w:lang w:val="hr-HR"/>
    </w:rPr>
  </w:style>
  <w:style w:type="paragraph" w:styleId="BalloonText">
    <w:name w:val="Balloon Text"/>
    <w:basedOn w:val="Normal"/>
    <w:link w:val="BalloonTextChar"/>
    <w:uiPriority w:val="99"/>
    <w:semiHidden/>
    <w:unhideWhenUsed/>
    <w:rsid w:val="00CD2D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2DF2"/>
    <w:rPr>
      <w:rFonts w:ascii="Segoe UI" w:hAnsi="Segoe UI" w:cs="Segoe UI"/>
      <w:sz w:val="18"/>
      <w:szCs w:val="18"/>
      <w:lang w:val="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165831">
      <w:bodyDiv w:val="1"/>
      <w:marLeft w:val="0"/>
      <w:marRight w:val="0"/>
      <w:marTop w:val="0"/>
      <w:marBottom w:val="0"/>
      <w:divBdr>
        <w:top w:val="none" w:sz="0" w:space="0" w:color="auto"/>
        <w:left w:val="none" w:sz="0" w:space="0" w:color="auto"/>
        <w:bottom w:val="none" w:sz="0" w:space="0" w:color="auto"/>
        <w:right w:val="none" w:sz="0" w:space="0" w:color="auto"/>
      </w:divBdr>
    </w:div>
    <w:div w:id="1549562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3" ma:contentTypeDescription="Create a new document." ma:contentTypeScope="" ma:versionID="25a422b202c789d384141da75485a8e5">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f7e7361596997ea76aa1e09bb8d5d0db"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Props1.xml><?xml version="1.0" encoding="utf-8"?>
<ds:datastoreItem xmlns:ds="http://schemas.openxmlformats.org/officeDocument/2006/customXml" ds:itemID="{06F9BF18-F7DD-49B7-9ED1-DC7A73671B96}">
  <ds:schemaRefs>
    <ds:schemaRef ds:uri="http://schemas.openxmlformats.org/officeDocument/2006/bibliography"/>
  </ds:schemaRefs>
</ds:datastoreItem>
</file>

<file path=customXml/itemProps2.xml><?xml version="1.0" encoding="utf-8"?>
<ds:datastoreItem xmlns:ds="http://schemas.openxmlformats.org/officeDocument/2006/customXml" ds:itemID="{962B57AE-37AA-46ED-97AF-75EEC3683620}"/>
</file>

<file path=customXml/itemProps3.xml><?xml version="1.0" encoding="utf-8"?>
<ds:datastoreItem xmlns:ds="http://schemas.openxmlformats.org/officeDocument/2006/customXml" ds:itemID="{3A36E11B-2D8A-4448-89EA-0A060CE3DB41}"/>
</file>

<file path=customXml/itemProps4.xml><?xml version="1.0" encoding="utf-8"?>
<ds:datastoreItem xmlns:ds="http://schemas.openxmlformats.org/officeDocument/2006/customXml" ds:itemID="{ECE2F231-9A65-4D5F-A3D3-0499A1F6C2FF}"/>
</file>

<file path=docProps/app.xml><?xml version="1.0" encoding="utf-8"?>
<Properties xmlns="http://schemas.openxmlformats.org/officeDocument/2006/extended-properties" xmlns:vt="http://schemas.openxmlformats.org/officeDocument/2006/docPropsVTypes">
  <Template>Normal.dotm</Template>
  <TotalTime>0</TotalTime>
  <Pages>10</Pages>
  <Words>2320</Words>
  <Characters>13225</Characters>
  <Application>Microsoft Office Word</Application>
  <DocSecurity>0</DocSecurity>
  <Lines>110</Lines>
  <Paragraphs>31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15514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pstazic@outlook.com</dc:creator>
  <cp:keywords/>
  <dc:description/>
  <cp:lastModifiedBy>petra.stazic5@gmail.com</cp:lastModifiedBy>
  <cp:revision>2</cp:revision>
  <dcterms:created xsi:type="dcterms:W3CDTF">2023-04-19T09:27:00Z</dcterms:created>
  <dcterms:modified xsi:type="dcterms:W3CDTF">2023-04-19T09:27:00Z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